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451" w:rsidRPr="0033222D" w:rsidRDefault="000A6451" w:rsidP="000A6451">
      <w:pPr>
        <w:pStyle w:val="a3"/>
        <w:rPr>
          <w:szCs w:val="28"/>
        </w:rPr>
      </w:pPr>
      <w:r w:rsidRPr="0033222D">
        <w:rPr>
          <w:szCs w:val="28"/>
        </w:rPr>
        <w:t xml:space="preserve">Звіт про базове відстеження результативності </w:t>
      </w:r>
    </w:p>
    <w:p w:rsidR="000A6451" w:rsidRPr="0053006C" w:rsidRDefault="000A6451" w:rsidP="000A64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3006C">
        <w:rPr>
          <w:rFonts w:ascii="Times New Roman" w:hAnsi="Times New Roman"/>
          <w:b/>
          <w:sz w:val="28"/>
          <w:szCs w:val="28"/>
        </w:rPr>
        <w:t xml:space="preserve">рішення </w:t>
      </w:r>
      <w:r>
        <w:rPr>
          <w:rFonts w:ascii="Times New Roman" w:hAnsi="Times New Roman"/>
          <w:b/>
          <w:sz w:val="28"/>
          <w:szCs w:val="28"/>
        </w:rPr>
        <w:t>виконавчої дирекції</w:t>
      </w:r>
      <w:r w:rsidRPr="0053006C">
        <w:rPr>
          <w:rFonts w:ascii="Times New Roman" w:hAnsi="Times New Roman"/>
          <w:b/>
          <w:sz w:val="28"/>
          <w:szCs w:val="28"/>
        </w:rPr>
        <w:t xml:space="preserve"> Фонду гарантування вкладів фізичних осіб </w:t>
      </w:r>
      <w:r w:rsidRPr="004470E8">
        <w:rPr>
          <w:rFonts w:ascii="Times New Roman" w:hAnsi="Times New Roman"/>
          <w:b/>
          <w:sz w:val="28"/>
          <w:szCs w:val="28"/>
        </w:rPr>
        <w:t>«</w:t>
      </w:r>
      <w:r w:rsidR="00EF0901">
        <w:rPr>
          <w:rFonts w:ascii="Times New Roman" w:hAnsi="Times New Roman"/>
          <w:b/>
          <w:sz w:val="28"/>
          <w:szCs w:val="28"/>
        </w:rPr>
        <w:t>Про затвердження змін до Положення про порядок  відшкодування Фондом гарантування вкладів фізичних осіб коштів за вкладами</w:t>
      </w:r>
      <w:r w:rsidRPr="00174536">
        <w:rPr>
          <w:rFonts w:ascii="Times New Roman" w:hAnsi="Times New Roman"/>
          <w:b/>
          <w:sz w:val="28"/>
          <w:szCs w:val="28"/>
        </w:rPr>
        <w:t>»</w:t>
      </w:r>
    </w:p>
    <w:p w:rsidR="000A6451" w:rsidRPr="00317571" w:rsidRDefault="000A6451" w:rsidP="000A6451"/>
    <w:p w:rsidR="000A6451" w:rsidRPr="0033222D" w:rsidRDefault="000A6451" w:rsidP="000A6451">
      <w:pPr>
        <w:pStyle w:val="HTML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86"/>
        <w:jc w:val="both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noProof/>
          <w:sz w:val="28"/>
          <w:szCs w:val="28"/>
          <w:lang w:val="uk-UA"/>
        </w:rPr>
        <w:t>Вид та назва регуляторного акта</w:t>
      </w:r>
    </w:p>
    <w:p w:rsidR="000A6451" w:rsidRPr="00EF0901" w:rsidRDefault="000A6451" w:rsidP="000A6451">
      <w:pPr>
        <w:pStyle w:val="NormalText"/>
        <w:ind w:firstLine="426"/>
        <w:rPr>
          <w:rFonts w:ascii="Times New Roman" w:hAnsi="Times New Roman"/>
          <w:sz w:val="28"/>
          <w:szCs w:val="28"/>
          <w:lang w:val="uk-UA" w:eastAsia="en-US"/>
        </w:rPr>
      </w:pPr>
      <w:r w:rsidRPr="00EF0901">
        <w:rPr>
          <w:rFonts w:ascii="Times New Roman" w:hAnsi="Times New Roman"/>
          <w:sz w:val="28"/>
          <w:szCs w:val="28"/>
          <w:lang w:val="uk-UA" w:eastAsia="en-US"/>
        </w:rPr>
        <w:t xml:space="preserve">Рішення виконавчої дирекції Фонду гарантування вкладів фізичних осіб </w:t>
      </w:r>
      <w:r w:rsidRPr="00EF0901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75521E" w:rsidRPr="00EF0901">
        <w:rPr>
          <w:rFonts w:ascii="Times New Roman" w:hAnsi="Times New Roman"/>
          <w:sz w:val="28"/>
          <w:szCs w:val="28"/>
          <w:lang w:val="uk-UA"/>
        </w:rPr>
        <w:t>11</w:t>
      </w:r>
      <w:r w:rsidRPr="00EF0901">
        <w:rPr>
          <w:rFonts w:ascii="Times New Roman" w:hAnsi="Times New Roman"/>
          <w:sz w:val="28"/>
          <w:szCs w:val="28"/>
          <w:lang w:val="uk-UA"/>
        </w:rPr>
        <w:t>.02.2013 № 1</w:t>
      </w:r>
      <w:r w:rsidR="0075521E" w:rsidRPr="00EF0901">
        <w:rPr>
          <w:rFonts w:ascii="Times New Roman" w:hAnsi="Times New Roman"/>
          <w:sz w:val="28"/>
          <w:szCs w:val="28"/>
          <w:lang w:val="uk-UA"/>
        </w:rPr>
        <w:t>0</w:t>
      </w:r>
      <w:r w:rsidRPr="00EF090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EF0901" w:rsidRPr="00EF0901">
        <w:rPr>
          <w:rFonts w:ascii="Times New Roman" w:hAnsi="Times New Roman"/>
          <w:sz w:val="28"/>
          <w:szCs w:val="28"/>
          <w:lang w:val="uk-UA"/>
        </w:rPr>
        <w:t>Про затвердження змін до Положення про порядок  відшкодування Фондом гарантування вкладів фізичних осіб коштів за вкладами</w:t>
      </w:r>
      <w:r w:rsidRPr="00EF0901">
        <w:rPr>
          <w:rFonts w:ascii="Times New Roman" w:hAnsi="Times New Roman"/>
          <w:sz w:val="28"/>
          <w:szCs w:val="28"/>
          <w:lang w:val="uk-UA"/>
        </w:rPr>
        <w:t>».</w:t>
      </w:r>
    </w:p>
    <w:p w:rsidR="000A6451" w:rsidRPr="00A25856" w:rsidRDefault="000A6451" w:rsidP="000A6451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0A6451" w:rsidRPr="0033222D" w:rsidRDefault="000A6451" w:rsidP="000A6451">
      <w:pPr>
        <w:pStyle w:val="HTML"/>
        <w:numPr>
          <w:ilvl w:val="0"/>
          <w:numId w:val="1"/>
        </w:numPr>
        <w:ind w:right="-8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sz w:val="28"/>
          <w:szCs w:val="28"/>
          <w:lang w:val="uk-UA"/>
        </w:rPr>
        <w:t>Виконавець заходів з відстеження</w:t>
      </w:r>
    </w:p>
    <w:p w:rsidR="000A6451" w:rsidRPr="00B64F01" w:rsidRDefault="000A6451" w:rsidP="000A6451">
      <w:pPr>
        <w:pStyle w:val="NormalText"/>
        <w:ind w:firstLine="426"/>
        <w:rPr>
          <w:rFonts w:ascii="Times New Roman" w:hAnsi="Times New Roman"/>
          <w:sz w:val="28"/>
          <w:szCs w:val="28"/>
          <w:lang w:val="uk-UA"/>
        </w:rPr>
      </w:pPr>
      <w:r w:rsidRPr="004E5D52">
        <w:rPr>
          <w:rFonts w:ascii="Times New Roman" w:hAnsi="Times New Roman"/>
          <w:sz w:val="28"/>
          <w:szCs w:val="28"/>
          <w:lang w:val="uk-UA"/>
        </w:rPr>
        <w:t xml:space="preserve">Відділ стратегії та </w:t>
      </w:r>
      <w:r>
        <w:rPr>
          <w:rFonts w:ascii="Times New Roman" w:hAnsi="Times New Roman"/>
          <w:sz w:val="28"/>
          <w:szCs w:val="28"/>
          <w:lang w:val="uk-UA"/>
        </w:rPr>
        <w:t>нормативно-методологічного забезпечення</w:t>
      </w:r>
      <w:r w:rsidRPr="004E5D52">
        <w:rPr>
          <w:rFonts w:ascii="Times New Roman" w:hAnsi="Times New Roman"/>
          <w:sz w:val="28"/>
          <w:szCs w:val="28"/>
          <w:lang w:val="uk-UA"/>
        </w:rPr>
        <w:t xml:space="preserve"> Фонду.</w:t>
      </w:r>
    </w:p>
    <w:p w:rsidR="000A6451" w:rsidRPr="00B64F01" w:rsidRDefault="000A6451" w:rsidP="000A6451">
      <w:pPr>
        <w:pStyle w:val="NormalText"/>
        <w:rPr>
          <w:rFonts w:ascii="Times New Roman" w:hAnsi="Times New Roman"/>
          <w:sz w:val="28"/>
          <w:szCs w:val="28"/>
          <w:lang w:val="uk-UA" w:eastAsia="en-US"/>
        </w:rPr>
      </w:pPr>
    </w:p>
    <w:p w:rsidR="000A6451" w:rsidRDefault="000A6451" w:rsidP="000A6451">
      <w:pPr>
        <w:pStyle w:val="HTML"/>
        <w:numPr>
          <w:ilvl w:val="0"/>
          <w:numId w:val="1"/>
        </w:numPr>
        <w:ind w:right="-8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sz w:val="28"/>
          <w:szCs w:val="28"/>
          <w:lang w:val="uk-UA"/>
        </w:rPr>
        <w:t xml:space="preserve">Цілі прийняття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регуляторного </w:t>
      </w:r>
      <w:r w:rsidRPr="0033222D">
        <w:rPr>
          <w:rFonts w:ascii="Times New Roman" w:hAnsi="Times New Roman"/>
          <w:b/>
          <w:sz w:val="28"/>
          <w:szCs w:val="28"/>
          <w:lang w:val="uk-UA"/>
        </w:rPr>
        <w:t>акта</w:t>
      </w:r>
    </w:p>
    <w:p w:rsidR="00FE52CC" w:rsidRDefault="000A6451" w:rsidP="00B952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024">
        <w:rPr>
          <w:rFonts w:ascii="Times New Roman" w:hAnsi="Times New Roman"/>
          <w:sz w:val="28"/>
          <w:szCs w:val="28"/>
        </w:rPr>
        <w:t>Регуляторний акт спрямований на</w:t>
      </w:r>
      <w:r w:rsidR="00FE52CC">
        <w:rPr>
          <w:rFonts w:ascii="Times New Roman" w:hAnsi="Times New Roman"/>
          <w:sz w:val="28"/>
          <w:szCs w:val="28"/>
        </w:rPr>
        <w:t>приведення існуючої системи виплат у відповідність до Закону</w:t>
      </w:r>
      <w:r w:rsidR="00B952C9">
        <w:rPr>
          <w:rFonts w:ascii="Times New Roman" w:hAnsi="Times New Roman"/>
          <w:sz w:val="28"/>
          <w:szCs w:val="28"/>
        </w:rPr>
        <w:t xml:space="preserve"> України «Про систему гарантування вкладів фізичних осіб» (із змінами)</w:t>
      </w:r>
      <w:r w:rsidR="00FE52CC">
        <w:rPr>
          <w:rFonts w:ascii="Times New Roman" w:hAnsi="Times New Roman"/>
          <w:sz w:val="28"/>
          <w:szCs w:val="28"/>
        </w:rPr>
        <w:t xml:space="preserve">, </w:t>
      </w:r>
      <w:r w:rsidR="00B952C9">
        <w:rPr>
          <w:rFonts w:ascii="Times New Roman" w:hAnsi="Times New Roman"/>
          <w:sz w:val="28"/>
          <w:szCs w:val="28"/>
        </w:rPr>
        <w:t>удосконалення</w:t>
      </w:r>
      <w:r w:rsidR="00FE52CC">
        <w:rPr>
          <w:rFonts w:ascii="Times New Roman" w:hAnsi="Times New Roman"/>
          <w:sz w:val="28"/>
          <w:szCs w:val="28"/>
        </w:rPr>
        <w:t xml:space="preserve"> системи</w:t>
      </w:r>
      <w:r w:rsidR="00B952C9">
        <w:rPr>
          <w:rFonts w:ascii="Times New Roman" w:hAnsi="Times New Roman"/>
          <w:sz w:val="28"/>
          <w:szCs w:val="28"/>
        </w:rPr>
        <w:t xml:space="preserve"> виплат</w:t>
      </w:r>
      <w:r w:rsidR="00FE52CC">
        <w:rPr>
          <w:rFonts w:ascii="Times New Roman" w:hAnsi="Times New Roman"/>
          <w:sz w:val="28"/>
          <w:szCs w:val="28"/>
        </w:rPr>
        <w:t>, що забезпечить виконання зобов'язань банку з виплати коштів в період здійснення тимчасової адміністрації.</w:t>
      </w:r>
    </w:p>
    <w:p w:rsidR="000A6451" w:rsidRDefault="000A6451" w:rsidP="00FE52CC">
      <w:pPr>
        <w:spacing w:before="120"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222D">
        <w:rPr>
          <w:rFonts w:ascii="Times New Roman" w:hAnsi="Times New Roman"/>
          <w:b/>
          <w:sz w:val="28"/>
          <w:szCs w:val="28"/>
        </w:rPr>
        <w:t>Строк виконання заходів з відстеження</w:t>
      </w:r>
    </w:p>
    <w:p w:rsidR="000A6451" w:rsidRPr="00445504" w:rsidRDefault="000A6451" w:rsidP="000A6451">
      <w:pPr>
        <w:pStyle w:val="NormalText"/>
        <w:ind w:firstLine="360"/>
        <w:rPr>
          <w:rFonts w:ascii="Times New Roman" w:hAnsi="Times New Roman"/>
          <w:sz w:val="28"/>
          <w:szCs w:val="28"/>
          <w:lang w:val="uk-UA"/>
        </w:rPr>
      </w:pPr>
      <w:r w:rsidRPr="00445504">
        <w:rPr>
          <w:rFonts w:ascii="Times New Roman" w:hAnsi="Times New Roman"/>
          <w:sz w:val="28"/>
          <w:szCs w:val="28"/>
          <w:lang w:val="uk-UA"/>
        </w:rPr>
        <w:t xml:space="preserve">Базове відстеження результативності регуляторного акта проводилось з </w:t>
      </w:r>
      <w:r>
        <w:rPr>
          <w:rFonts w:ascii="Times New Roman" w:hAnsi="Times New Roman"/>
          <w:sz w:val="28"/>
          <w:szCs w:val="28"/>
          <w:lang w:val="uk-UA"/>
        </w:rPr>
        <w:t xml:space="preserve">         0</w:t>
      </w:r>
      <w:r w:rsidR="00FE52CC">
        <w:rPr>
          <w:rFonts w:ascii="Times New Roman" w:hAnsi="Times New Roman"/>
          <w:sz w:val="28"/>
          <w:szCs w:val="28"/>
          <w:lang w:val="uk-UA"/>
        </w:rPr>
        <w:t>2</w:t>
      </w:r>
      <w:r w:rsidRPr="00445504">
        <w:rPr>
          <w:rFonts w:ascii="Times New Roman" w:hAnsi="Times New Roman"/>
          <w:sz w:val="28"/>
          <w:szCs w:val="28"/>
          <w:lang w:val="uk-UA"/>
        </w:rPr>
        <w:t xml:space="preserve"> по </w:t>
      </w:r>
      <w:r w:rsidR="00FE52CC">
        <w:rPr>
          <w:rFonts w:ascii="Times New Roman" w:hAnsi="Times New Roman"/>
          <w:sz w:val="28"/>
          <w:szCs w:val="28"/>
          <w:lang w:val="uk-UA"/>
        </w:rPr>
        <w:t>29вересня</w:t>
      </w:r>
      <w:r w:rsidRPr="00445504">
        <w:rPr>
          <w:rFonts w:ascii="Times New Roman" w:hAnsi="Times New Roman"/>
          <w:sz w:val="28"/>
          <w:szCs w:val="28"/>
          <w:lang w:val="uk-UA"/>
        </w:rPr>
        <w:t xml:space="preserve"> 201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445504"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:rsidR="000A6451" w:rsidRPr="00132F8C" w:rsidRDefault="000A6451" w:rsidP="000A6451">
      <w:pPr>
        <w:pStyle w:val="NormalText"/>
        <w:ind w:firstLine="360"/>
        <w:rPr>
          <w:rFonts w:ascii="Times New Roman" w:hAnsi="Times New Roman"/>
          <w:sz w:val="28"/>
          <w:szCs w:val="28"/>
          <w:lang w:val="uk-UA" w:eastAsia="en-US"/>
        </w:rPr>
      </w:pPr>
    </w:p>
    <w:p w:rsidR="000A6451" w:rsidRPr="0033222D" w:rsidRDefault="000A6451" w:rsidP="000A6451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sz w:val="28"/>
          <w:szCs w:val="28"/>
          <w:lang w:val="uk-UA"/>
        </w:rPr>
        <w:t>Тип відстеження</w:t>
      </w:r>
    </w:p>
    <w:p w:rsidR="000A6451" w:rsidRDefault="000A6451" w:rsidP="000A6451">
      <w:pPr>
        <w:pStyle w:val="NormalText"/>
        <w:ind w:firstLine="426"/>
        <w:rPr>
          <w:rFonts w:ascii="Times New Roman" w:hAnsi="Times New Roman"/>
          <w:sz w:val="28"/>
          <w:szCs w:val="28"/>
          <w:lang w:val="uk-UA"/>
        </w:rPr>
      </w:pPr>
      <w:r w:rsidRPr="0033222D">
        <w:rPr>
          <w:rFonts w:ascii="Times New Roman" w:hAnsi="Times New Roman"/>
          <w:sz w:val="28"/>
          <w:szCs w:val="28"/>
          <w:lang w:val="uk-UA"/>
        </w:rPr>
        <w:t>Базове відстеження.</w:t>
      </w:r>
    </w:p>
    <w:p w:rsidR="000A6451" w:rsidRDefault="000A6451" w:rsidP="000A6451">
      <w:pPr>
        <w:pStyle w:val="NormalText"/>
        <w:ind w:firstLine="600"/>
        <w:rPr>
          <w:rFonts w:ascii="Times New Roman" w:hAnsi="Times New Roman"/>
          <w:sz w:val="28"/>
          <w:szCs w:val="28"/>
          <w:lang w:val="uk-UA"/>
        </w:rPr>
      </w:pPr>
    </w:p>
    <w:p w:rsidR="000A6451" w:rsidRPr="0033222D" w:rsidRDefault="000A6451" w:rsidP="000A6451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sz w:val="28"/>
          <w:szCs w:val="28"/>
          <w:lang w:val="uk-UA"/>
        </w:rPr>
        <w:t>Метод одержання результатів відстеження</w:t>
      </w:r>
    </w:p>
    <w:p w:rsidR="000A6451" w:rsidRPr="004E5D52" w:rsidRDefault="000A6451" w:rsidP="000A645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Аналіз </w:t>
      </w:r>
      <w:r w:rsidR="00E505D9">
        <w:rPr>
          <w:rFonts w:ascii="Times New Roman" w:hAnsi="Times New Roman"/>
          <w:sz w:val="28"/>
          <w:szCs w:val="28"/>
        </w:rPr>
        <w:t>якісних змін</w:t>
      </w:r>
      <w:r w:rsidR="00B952C9">
        <w:rPr>
          <w:rFonts w:ascii="Times New Roman" w:hAnsi="Times New Roman"/>
          <w:sz w:val="28"/>
          <w:szCs w:val="28"/>
        </w:rPr>
        <w:t>,</w:t>
      </w:r>
      <w:r w:rsidR="00E505D9">
        <w:rPr>
          <w:rFonts w:ascii="Times New Roman" w:hAnsi="Times New Roman"/>
          <w:sz w:val="28"/>
          <w:szCs w:val="28"/>
        </w:rPr>
        <w:t xml:space="preserve"> пов’язаних із вдосконаленням механізму організації відшкодувань за вкладами, а також максимальне скорочення термін</w:t>
      </w:r>
      <w:r w:rsidR="00B952C9">
        <w:rPr>
          <w:rFonts w:ascii="Times New Roman" w:hAnsi="Times New Roman"/>
          <w:sz w:val="28"/>
          <w:szCs w:val="28"/>
        </w:rPr>
        <w:t xml:space="preserve">ів </w:t>
      </w:r>
      <w:r w:rsidR="00E505D9">
        <w:rPr>
          <w:rFonts w:ascii="Times New Roman" w:hAnsi="Times New Roman"/>
          <w:sz w:val="28"/>
          <w:szCs w:val="28"/>
        </w:rPr>
        <w:t xml:space="preserve">від початку ведення тимчасової адміністрації до неплатоспроможного банку до початку </w:t>
      </w:r>
      <w:r w:rsidR="00B952C9">
        <w:rPr>
          <w:rFonts w:ascii="Times New Roman" w:hAnsi="Times New Roman"/>
          <w:sz w:val="28"/>
          <w:szCs w:val="28"/>
        </w:rPr>
        <w:t xml:space="preserve">здійснення авансових </w:t>
      </w:r>
      <w:r w:rsidR="00E505D9">
        <w:rPr>
          <w:rFonts w:ascii="Times New Roman" w:hAnsi="Times New Roman"/>
          <w:sz w:val="28"/>
          <w:szCs w:val="28"/>
        </w:rPr>
        <w:t>виплат</w:t>
      </w:r>
      <w:r w:rsidR="00B952C9">
        <w:rPr>
          <w:rFonts w:ascii="Times New Roman" w:hAnsi="Times New Roman"/>
          <w:sz w:val="28"/>
          <w:szCs w:val="28"/>
        </w:rPr>
        <w:t xml:space="preserve"> відшкодувань неплатоспроможним банком</w:t>
      </w:r>
      <w:r>
        <w:rPr>
          <w:rFonts w:ascii="Times New Roman" w:hAnsi="Times New Roman"/>
          <w:sz w:val="28"/>
          <w:szCs w:val="28"/>
        </w:rPr>
        <w:t>.</w:t>
      </w:r>
    </w:p>
    <w:p w:rsidR="000A6451" w:rsidRPr="004E5D52" w:rsidRDefault="000A6451" w:rsidP="000A6451">
      <w:pPr>
        <w:pStyle w:val="NormalText"/>
        <w:ind w:firstLine="0"/>
        <w:rPr>
          <w:rFonts w:ascii="Times New Roman" w:hAnsi="Times New Roman"/>
          <w:sz w:val="28"/>
          <w:szCs w:val="28"/>
          <w:lang w:val="uk-UA"/>
        </w:rPr>
      </w:pPr>
    </w:p>
    <w:p w:rsidR="000A6451" w:rsidRPr="0033222D" w:rsidRDefault="000A6451" w:rsidP="000A6451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sz w:val="28"/>
          <w:szCs w:val="28"/>
          <w:lang w:val="uk-UA"/>
        </w:rPr>
        <w:t xml:space="preserve">Дані та припущення, на основі яких відстежувалися результативність,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а також способи одержання даних </w:t>
      </w:r>
    </w:p>
    <w:p w:rsidR="000A6451" w:rsidRDefault="000A6451" w:rsidP="00B952C9">
      <w:pPr>
        <w:spacing w:before="120" w:after="12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F7B0C">
        <w:rPr>
          <w:rFonts w:ascii="Times New Roman" w:hAnsi="Times New Roman"/>
          <w:sz w:val="28"/>
          <w:szCs w:val="28"/>
        </w:rPr>
        <w:t xml:space="preserve">Показниками результативності </w:t>
      </w:r>
      <w:r>
        <w:rPr>
          <w:rFonts w:ascii="Times New Roman" w:hAnsi="Times New Roman"/>
          <w:bCs/>
          <w:sz w:val="28"/>
          <w:szCs w:val="28"/>
        </w:rPr>
        <w:t>є:</w:t>
      </w:r>
    </w:p>
    <w:p w:rsidR="00E505D9" w:rsidRDefault="00E505D9" w:rsidP="00B952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скорочення терміну початку</w:t>
      </w:r>
      <w:r w:rsidR="00B952C9">
        <w:rPr>
          <w:rFonts w:ascii="Times New Roman" w:hAnsi="Times New Roman"/>
          <w:bCs/>
          <w:sz w:val="28"/>
          <w:szCs w:val="28"/>
        </w:rPr>
        <w:t xml:space="preserve"> виплат відшкодувань вкладникам;</w:t>
      </w:r>
    </w:p>
    <w:p w:rsidR="00E505D9" w:rsidRDefault="00E505D9" w:rsidP="00B952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виплата вкладникам неплатоспроможних банків коштів за договорами, строк яких закінчився</w:t>
      </w:r>
      <w:r w:rsidR="00B952C9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та за </w:t>
      </w:r>
      <w:r w:rsidR="00B952C9">
        <w:rPr>
          <w:rFonts w:ascii="Times New Roman" w:hAnsi="Times New Roman"/>
          <w:bCs/>
          <w:sz w:val="28"/>
          <w:szCs w:val="28"/>
        </w:rPr>
        <w:t>договорами банківського рахунку</w:t>
      </w:r>
      <w:r>
        <w:rPr>
          <w:rFonts w:ascii="Times New Roman" w:hAnsi="Times New Roman"/>
          <w:bCs/>
          <w:sz w:val="28"/>
          <w:szCs w:val="28"/>
        </w:rPr>
        <w:t>в обсязі</w:t>
      </w:r>
      <w:r w:rsidR="00B952C9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передбаченому законодавством. </w:t>
      </w:r>
      <w:r>
        <w:rPr>
          <w:rFonts w:ascii="Times New Roman" w:hAnsi="Times New Roman"/>
          <w:bCs/>
          <w:sz w:val="28"/>
          <w:szCs w:val="28"/>
        </w:rPr>
        <w:tab/>
      </w:r>
    </w:p>
    <w:p w:rsidR="00B952C9" w:rsidRDefault="00B952C9" w:rsidP="00B952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952C9" w:rsidRDefault="00B952C9" w:rsidP="00B952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A6451" w:rsidRDefault="000A6451" w:rsidP="000A6451">
      <w:pPr>
        <w:pStyle w:val="NormalText"/>
        <w:ind w:firstLine="426"/>
        <w:rPr>
          <w:rFonts w:ascii="Times New Roman" w:hAnsi="Times New Roman"/>
          <w:sz w:val="28"/>
          <w:szCs w:val="28"/>
          <w:lang w:val="uk-UA"/>
        </w:rPr>
      </w:pPr>
    </w:p>
    <w:p w:rsidR="000A6451" w:rsidRPr="004E5D52" w:rsidRDefault="000A6451" w:rsidP="000A6451">
      <w:pPr>
        <w:pStyle w:val="NormalText"/>
        <w:numPr>
          <w:ilvl w:val="0"/>
          <w:numId w:val="1"/>
        </w:numPr>
        <w:tabs>
          <w:tab w:val="clear" w:pos="360"/>
          <w:tab w:val="num" w:pos="0"/>
        </w:tabs>
        <w:ind w:left="0" w:firstLine="0"/>
        <w:rPr>
          <w:rFonts w:ascii="Times New Roman" w:hAnsi="Times New Roman"/>
          <w:b/>
          <w:sz w:val="28"/>
          <w:szCs w:val="28"/>
          <w:lang w:val="uk-UA"/>
        </w:rPr>
      </w:pPr>
      <w:r w:rsidRPr="001F7B0C">
        <w:rPr>
          <w:rFonts w:ascii="Times New Roman" w:hAnsi="Times New Roman"/>
          <w:b/>
          <w:sz w:val="28"/>
          <w:szCs w:val="28"/>
          <w:lang w:val="uk-UA"/>
        </w:rPr>
        <w:lastRenderedPageBreak/>
        <w:t>Кількісні та якісні значення</w:t>
      </w:r>
      <w:r w:rsidRPr="00C043DF">
        <w:rPr>
          <w:rFonts w:ascii="Times New Roman" w:hAnsi="Times New Roman"/>
          <w:b/>
          <w:sz w:val="28"/>
          <w:szCs w:val="28"/>
          <w:lang w:val="uk-UA"/>
        </w:rPr>
        <w:t xml:space="preserve"> показників результативності</w:t>
      </w:r>
    </w:p>
    <w:p w:rsidR="000A6451" w:rsidRDefault="000A6451" w:rsidP="000A6451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кількісних значень показників </w:t>
      </w:r>
      <w:r w:rsidR="00B952C9">
        <w:rPr>
          <w:rFonts w:ascii="Times New Roman" w:hAnsi="Times New Roman"/>
          <w:sz w:val="28"/>
          <w:szCs w:val="28"/>
        </w:rPr>
        <w:t xml:space="preserve">результативності відноситься </w:t>
      </w:r>
      <w:r w:rsidR="00EC6EFD">
        <w:rPr>
          <w:rFonts w:ascii="Times New Roman" w:hAnsi="Times New Roman"/>
          <w:sz w:val="28"/>
          <w:szCs w:val="28"/>
        </w:rPr>
        <w:t>термін початку виплат відшкодувань вкладникам</w:t>
      </w:r>
      <w:r w:rsidR="00B952C9">
        <w:rPr>
          <w:rFonts w:ascii="Times New Roman" w:hAnsi="Times New Roman"/>
          <w:sz w:val="28"/>
          <w:szCs w:val="28"/>
        </w:rPr>
        <w:t>, у тому числі авансових платежів протягом тимчасової адміністрації</w:t>
      </w:r>
      <w:r w:rsidR="00EC6EFD">
        <w:rPr>
          <w:rFonts w:ascii="Times New Roman" w:hAnsi="Times New Roman"/>
          <w:sz w:val="28"/>
          <w:szCs w:val="28"/>
        </w:rPr>
        <w:t xml:space="preserve">. </w:t>
      </w:r>
    </w:p>
    <w:p w:rsidR="00EC6EFD" w:rsidRDefault="000A6451" w:rsidP="00EC6EF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якісних значень показників результативності відносяться </w:t>
      </w:r>
      <w:r w:rsidR="00EC6EFD">
        <w:rPr>
          <w:rFonts w:ascii="Times New Roman" w:hAnsi="Times New Roman"/>
          <w:sz w:val="28"/>
          <w:szCs w:val="28"/>
        </w:rPr>
        <w:t>здійснення уповноваженою особою розрахунку суми цільової позики з метою виконання зобов’язань банку з виплати в межах гарантованої Фондом суми коштів за договорами, строк яких закінчився</w:t>
      </w:r>
      <w:r w:rsidR="00B952C9">
        <w:rPr>
          <w:rFonts w:ascii="Times New Roman" w:hAnsi="Times New Roman"/>
          <w:sz w:val="28"/>
          <w:szCs w:val="28"/>
        </w:rPr>
        <w:t>,</w:t>
      </w:r>
      <w:r w:rsidR="00EC6EFD">
        <w:rPr>
          <w:rFonts w:ascii="Times New Roman" w:hAnsi="Times New Roman"/>
          <w:sz w:val="28"/>
          <w:szCs w:val="28"/>
        </w:rPr>
        <w:t xml:space="preserve"> та договорами банківського рахунку за умови недоступності вкладів у неплатоспроможному банку.</w:t>
      </w:r>
    </w:p>
    <w:p w:rsidR="000A6451" w:rsidRDefault="000A6451" w:rsidP="000A6451">
      <w:pPr>
        <w:spacing w:before="120" w:after="12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Кількісні показники результативності будуть аналізуватись протягом наступних відстежень результативності регуляторного акту, після напрацювання відповідної статистичної бази.</w:t>
      </w:r>
    </w:p>
    <w:p w:rsidR="000A6451" w:rsidRDefault="000A6451" w:rsidP="000A6451">
      <w:pPr>
        <w:pStyle w:val="a5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0A6451" w:rsidRDefault="000A6451" w:rsidP="000A6451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F870E2">
        <w:rPr>
          <w:rFonts w:ascii="Times New Roman" w:hAnsi="Times New Roman"/>
          <w:b/>
          <w:sz w:val="28"/>
          <w:szCs w:val="28"/>
          <w:lang w:val="uk-UA"/>
        </w:rPr>
        <w:t>Оцінка результативності реалізації регуляторного акта та ступеня досягнення визначених цілей</w:t>
      </w:r>
    </w:p>
    <w:p w:rsidR="000A6451" w:rsidRDefault="000A6451" w:rsidP="000A6451">
      <w:pPr>
        <w:pStyle w:val="NormalText"/>
        <w:rPr>
          <w:rFonts w:ascii="Times New Roman" w:hAnsi="Times New Roman"/>
          <w:sz w:val="28"/>
          <w:szCs w:val="28"/>
          <w:lang w:val="uk-UA" w:eastAsia="uk-UA"/>
        </w:rPr>
      </w:pPr>
    </w:p>
    <w:p w:rsidR="000A6451" w:rsidRPr="009E4B60" w:rsidRDefault="000A6451" w:rsidP="000A6451">
      <w:pPr>
        <w:pStyle w:val="NormalText"/>
        <w:rPr>
          <w:rFonts w:ascii="Times New Roman" w:hAnsi="Times New Roman"/>
          <w:sz w:val="28"/>
          <w:szCs w:val="28"/>
          <w:lang w:val="uk-UA" w:eastAsia="uk-UA"/>
        </w:rPr>
      </w:pPr>
      <w:r w:rsidRPr="00792E4F">
        <w:rPr>
          <w:rFonts w:ascii="Times New Roman" w:hAnsi="Times New Roman"/>
          <w:sz w:val="28"/>
          <w:szCs w:val="28"/>
          <w:lang w:val="uk-UA" w:eastAsia="uk-UA"/>
        </w:rPr>
        <w:t>Шля</w:t>
      </w:r>
      <w:r>
        <w:rPr>
          <w:rFonts w:ascii="Times New Roman" w:hAnsi="Times New Roman"/>
          <w:sz w:val="28"/>
          <w:szCs w:val="28"/>
          <w:lang w:val="uk-UA" w:eastAsia="uk-UA"/>
        </w:rPr>
        <w:t>хом запровадження цього регуляторного акта досягнення визначених цілей є можливим. Остаточний висновок щодо його результативності можна буде зробити після проведення повторного відстеження через два роки після набрання чинності на підставі аналізу наведених показників.</w:t>
      </w:r>
    </w:p>
    <w:p w:rsidR="000A6451" w:rsidRDefault="000A6451" w:rsidP="000A64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31AB">
        <w:rPr>
          <w:rFonts w:ascii="Times New Roman" w:hAnsi="Times New Roman"/>
          <w:sz w:val="28"/>
          <w:szCs w:val="28"/>
        </w:rPr>
        <w:t>Перешкод для реалізації норм цього регуляторного акту немає.</w:t>
      </w:r>
      <w:r w:rsidR="005E41FC">
        <w:rPr>
          <w:rFonts w:ascii="Times New Roman" w:hAnsi="Times New Roman"/>
          <w:sz w:val="28"/>
          <w:szCs w:val="28"/>
        </w:rPr>
        <w:t xml:space="preserve"> </w:t>
      </w:r>
      <w:r w:rsidRPr="00A931AB">
        <w:rPr>
          <w:rFonts w:ascii="Times New Roman" w:hAnsi="Times New Roman"/>
          <w:sz w:val="28"/>
          <w:szCs w:val="28"/>
        </w:rPr>
        <w:t xml:space="preserve">Негативних </w:t>
      </w:r>
      <w:r>
        <w:rPr>
          <w:rFonts w:ascii="Times New Roman" w:hAnsi="Times New Roman"/>
          <w:sz w:val="28"/>
          <w:szCs w:val="28"/>
        </w:rPr>
        <w:t>наслідків</w:t>
      </w:r>
      <w:r w:rsidRPr="00A931AB">
        <w:rPr>
          <w:rFonts w:ascii="Times New Roman" w:hAnsi="Times New Roman"/>
          <w:sz w:val="28"/>
          <w:szCs w:val="28"/>
        </w:rPr>
        <w:t xml:space="preserve"> прийняття регуляторного акта не очікується.</w:t>
      </w:r>
    </w:p>
    <w:p w:rsidR="000A6451" w:rsidRDefault="000A6451" w:rsidP="000A64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6451" w:rsidRDefault="000A6451" w:rsidP="000A64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6451" w:rsidRPr="00D7000C" w:rsidRDefault="000A6451" w:rsidP="000A64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000C">
        <w:rPr>
          <w:rFonts w:ascii="Times New Roman" w:hAnsi="Times New Roman"/>
          <w:b/>
          <w:sz w:val="28"/>
          <w:szCs w:val="28"/>
        </w:rPr>
        <w:t>Директор-розпорядник</w:t>
      </w:r>
      <w:r w:rsidRPr="00D7000C">
        <w:rPr>
          <w:rFonts w:ascii="Times New Roman" w:hAnsi="Times New Roman"/>
          <w:b/>
          <w:sz w:val="28"/>
          <w:szCs w:val="28"/>
        </w:rPr>
        <w:tab/>
      </w:r>
      <w:r w:rsidRPr="00D7000C">
        <w:rPr>
          <w:rFonts w:ascii="Times New Roman" w:hAnsi="Times New Roman"/>
          <w:b/>
          <w:sz w:val="28"/>
          <w:szCs w:val="28"/>
        </w:rPr>
        <w:tab/>
      </w:r>
      <w:r w:rsidRPr="00D7000C">
        <w:rPr>
          <w:rFonts w:ascii="Times New Roman" w:hAnsi="Times New Roman"/>
          <w:b/>
          <w:sz w:val="28"/>
          <w:szCs w:val="28"/>
        </w:rPr>
        <w:tab/>
      </w:r>
      <w:r w:rsidRPr="00D7000C">
        <w:rPr>
          <w:rFonts w:ascii="Times New Roman" w:hAnsi="Times New Roman"/>
          <w:b/>
          <w:sz w:val="28"/>
          <w:szCs w:val="28"/>
        </w:rPr>
        <w:tab/>
      </w:r>
      <w:r w:rsidRPr="00D7000C">
        <w:rPr>
          <w:rFonts w:ascii="Times New Roman" w:hAnsi="Times New Roman"/>
          <w:b/>
          <w:sz w:val="28"/>
          <w:szCs w:val="28"/>
        </w:rPr>
        <w:tab/>
      </w:r>
      <w:r w:rsidRPr="00D7000C">
        <w:rPr>
          <w:rFonts w:ascii="Times New Roman" w:hAnsi="Times New Roman"/>
          <w:b/>
          <w:sz w:val="28"/>
          <w:szCs w:val="28"/>
        </w:rPr>
        <w:tab/>
      </w:r>
      <w:r w:rsidRPr="00D7000C">
        <w:rPr>
          <w:rFonts w:ascii="Times New Roman" w:hAnsi="Times New Roman"/>
          <w:b/>
          <w:sz w:val="28"/>
          <w:szCs w:val="28"/>
        </w:rPr>
        <w:tab/>
        <w:t>О.І.Шарова</w:t>
      </w:r>
    </w:p>
    <w:p w:rsidR="000A6451" w:rsidRDefault="000A6451" w:rsidP="000A64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6451" w:rsidRPr="00364582" w:rsidRDefault="000A6451" w:rsidP="000A64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6451" w:rsidRDefault="000A6451" w:rsidP="000A645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A6451" w:rsidRDefault="000A6451" w:rsidP="000A645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A6451" w:rsidRDefault="000A6451" w:rsidP="000A645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A6451" w:rsidRDefault="000A6451" w:rsidP="000A645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A6451" w:rsidRDefault="000A6451" w:rsidP="000A645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A6451" w:rsidRDefault="000A6451" w:rsidP="000A645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A6451" w:rsidRDefault="000A6451" w:rsidP="000A645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A6451" w:rsidRDefault="000A6451" w:rsidP="000A645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A6451" w:rsidRDefault="000A6451" w:rsidP="000A645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A6451" w:rsidRDefault="000A6451" w:rsidP="000A645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A6451" w:rsidRDefault="000A6451" w:rsidP="000A645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A6451" w:rsidRDefault="000A6451" w:rsidP="000A645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A6451" w:rsidRDefault="000A6451" w:rsidP="000A645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A6451" w:rsidRDefault="000A6451" w:rsidP="000A645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A6451" w:rsidRDefault="000A6451" w:rsidP="000A645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A6451" w:rsidRDefault="000A6451" w:rsidP="000A645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A6451" w:rsidRDefault="000A6451" w:rsidP="000A645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A6451" w:rsidRDefault="000A6451" w:rsidP="000A645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A6451" w:rsidRDefault="000A6451" w:rsidP="000A645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A6451" w:rsidRDefault="000A6451" w:rsidP="000A645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A6451" w:rsidRDefault="000A6451" w:rsidP="000A645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A6451" w:rsidRDefault="000A6451" w:rsidP="000A645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A6451" w:rsidRDefault="000A6451" w:rsidP="000A645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A6451" w:rsidRDefault="000A6451" w:rsidP="000A645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A6451" w:rsidRDefault="000A6451" w:rsidP="000A645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A6451" w:rsidRDefault="000A6451" w:rsidP="000A645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A6451" w:rsidRDefault="000A6451" w:rsidP="000A645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A6451" w:rsidRDefault="000A6451" w:rsidP="000A645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A6451" w:rsidRDefault="000A6451" w:rsidP="000A645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A6451" w:rsidRDefault="000A6451" w:rsidP="000A645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A6451" w:rsidRDefault="000A6451" w:rsidP="000A645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0314" w:type="dxa"/>
        <w:tblLook w:val="04A0"/>
      </w:tblPr>
      <w:tblGrid>
        <w:gridCol w:w="3267"/>
        <w:gridCol w:w="2228"/>
        <w:gridCol w:w="2977"/>
        <w:gridCol w:w="1842"/>
      </w:tblGrid>
      <w:tr w:rsidR="005E41FC" w:rsidRPr="00F93E34" w:rsidTr="008B5A97">
        <w:trPr>
          <w:trHeight w:val="59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1FC" w:rsidRPr="00F93E34" w:rsidRDefault="005E41FC" w:rsidP="008B5A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3E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Підрозділ/</w:t>
            </w:r>
          </w:p>
          <w:p w:rsidR="005E41FC" w:rsidRPr="00F93E34" w:rsidRDefault="005E41FC" w:rsidP="008B5A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3E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посадова особа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41FC" w:rsidRPr="00F93E34" w:rsidRDefault="005E41FC" w:rsidP="008B5A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3E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П.І.Б.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41FC" w:rsidRPr="00F93E34" w:rsidRDefault="005E41FC" w:rsidP="008B5A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3E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Підпис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41FC" w:rsidRPr="00F93E34" w:rsidRDefault="005E41FC" w:rsidP="008B5A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3E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</w:tr>
      <w:tr w:rsidR="005E41FC" w:rsidRPr="00F93E34" w:rsidTr="008B5A97">
        <w:trPr>
          <w:trHeight w:val="59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1FC" w:rsidRDefault="005E41FC" w:rsidP="008B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Заступник директора-розпорядника Фонду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41FC" w:rsidRDefault="005E41FC" w:rsidP="008B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Оленчик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А.Я.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41FC" w:rsidRPr="00F93E34" w:rsidRDefault="005E41FC" w:rsidP="008B5A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41FC" w:rsidRPr="00F93E34" w:rsidRDefault="005E41FC" w:rsidP="008B5A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.2013</w:t>
            </w:r>
          </w:p>
        </w:tc>
      </w:tr>
      <w:tr w:rsidR="005E41FC" w:rsidRPr="00F93E34" w:rsidTr="008B5A97">
        <w:trPr>
          <w:trHeight w:val="59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1FC" w:rsidRPr="00F93E34" w:rsidRDefault="005E41FC" w:rsidP="008B5A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93E34">
              <w:rPr>
                <w:rFonts w:ascii="Times New Roman" w:hAnsi="Times New Roman"/>
                <w:sz w:val="24"/>
                <w:szCs w:val="24"/>
              </w:rPr>
              <w:t>Відділ стратегії та нормативно-методологічного забезпечення/начальник відділу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41FC" w:rsidRPr="00F93E34" w:rsidRDefault="005E41FC" w:rsidP="008B5A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93E34">
              <w:rPr>
                <w:rFonts w:ascii="Times New Roman" w:hAnsi="Times New Roman"/>
                <w:sz w:val="24"/>
                <w:szCs w:val="24"/>
              </w:rPr>
              <w:t>Лапаєва Н.О.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41FC" w:rsidRPr="00F93E34" w:rsidRDefault="005E41FC" w:rsidP="008B5A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41FC" w:rsidRPr="00F93E34" w:rsidRDefault="005E41FC" w:rsidP="008B5A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.2013</w:t>
            </w:r>
          </w:p>
        </w:tc>
      </w:tr>
      <w:tr w:rsidR="005E41FC" w:rsidRPr="00732F53" w:rsidTr="008B5A97">
        <w:trPr>
          <w:trHeight w:val="59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1FC" w:rsidRPr="00F93E34" w:rsidRDefault="005E41FC" w:rsidP="008B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E34">
              <w:rPr>
                <w:rFonts w:ascii="Times New Roman" w:hAnsi="Times New Roman"/>
                <w:sz w:val="24"/>
                <w:szCs w:val="24"/>
              </w:rPr>
              <w:t xml:space="preserve">Відділ стратегії та нормативно-методологічного забезпечення/провідний професіонал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41FC" w:rsidRDefault="005E41FC" w:rsidP="008B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E34">
              <w:rPr>
                <w:rFonts w:ascii="Times New Roman" w:hAnsi="Times New Roman"/>
                <w:sz w:val="24"/>
                <w:szCs w:val="24"/>
              </w:rPr>
              <w:t>Коноваленко І.В.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41FC" w:rsidRPr="00732F53" w:rsidRDefault="005E41FC" w:rsidP="008B5A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41FC" w:rsidRPr="00AA7D08" w:rsidRDefault="005E41FC" w:rsidP="008B5A9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.2013</w:t>
            </w:r>
          </w:p>
        </w:tc>
      </w:tr>
    </w:tbl>
    <w:p w:rsidR="000A6451" w:rsidRDefault="000A6451" w:rsidP="000A6451"/>
    <w:p w:rsidR="000A6451" w:rsidRDefault="000A6451" w:rsidP="000A6451"/>
    <w:p w:rsidR="00C96B50" w:rsidRDefault="00C96B50"/>
    <w:sectPr w:rsidR="00C96B50" w:rsidSect="00E86E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E339D"/>
    <w:multiLevelType w:val="hybridMultilevel"/>
    <w:tmpl w:val="6B12216A"/>
    <w:lvl w:ilvl="0" w:tplc="38B87BC4">
      <w:start w:val="1"/>
      <w:numFmt w:val="decimal"/>
      <w:lvlText w:val="%1)"/>
      <w:lvlJc w:val="left"/>
      <w:pPr>
        <w:ind w:left="1069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E92E8C"/>
    <w:multiLevelType w:val="hybridMultilevel"/>
    <w:tmpl w:val="C2E438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A6451"/>
    <w:rsid w:val="000A6451"/>
    <w:rsid w:val="00567564"/>
    <w:rsid w:val="005D145C"/>
    <w:rsid w:val="005E41FC"/>
    <w:rsid w:val="0075521E"/>
    <w:rsid w:val="00B952C9"/>
    <w:rsid w:val="00C96B50"/>
    <w:rsid w:val="00E505D9"/>
    <w:rsid w:val="00EC6EFD"/>
    <w:rsid w:val="00EF0901"/>
    <w:rsid w:val="00F34FA3"/>
    <w:rsid w:val="00FE5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A645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0A645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0A64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A6451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NormalText">
    <w:name w:val="Normal Text"/>
    <w:basedOn w:val="a"/>
    <w:uiPriority w:val="99"/>
    <w:rsid w:val="000A6451"/>
    <w:pPr>
      <w:spacing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en-US" w:eastAsia="ru-RU"/>
    </w:rPr>
  </w:style>
  <w:style w:type="paragraph" w:styleId="a5">
    <w:name w:val="Normal (Web)"/>
    <w:basedOn w:val="a"/>
    <w:uiPriority w:val="99"/>
    <w:rsid w:val="000A6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1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098AB-D6C1-46D0-BB29-2E51EED2E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2194</Words>
  <Characters>1252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Konovalenko</dc:creator>
  <cp:lastModifiedBy>Konovalenko</cp:lastModifiedBy>
  <cp:revision>2</cp:revision>
  <cp:lastPrinted>2013-09-30T09:48:00Z</cp:lastPrinted>
  <dcterms:created xsi:type="dcterms:W3CDTF">2013-09-30T10:00:00Z</dcterms:created>
  <dcterms:modified xsi:type="dcterms:W3CDTF">2013-09-30T10:00:00Z</dcterms:modified>
</cp:coreProperties>
</file>