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43D" w:rsidRPr="0033222D" w:rsidRDefault="004E243D" w:rsidP="004E243D">
      <w:pPr>
        <w:pStyle w:val="a3"/>
        <w:rPr>
          <w:szCs w:val="28"/>
        </w:rPr>
      </w:pPr>
      <w:r w:rsidRPr="0033222D">
        <w:rPr>
          <w:szCs w:val="28"/>
        </w:rPr>
        <w:t xml:space="preserve">Звіт про базове відстеження результативності </w:t>
      </w:r>
    </w:p>
    <w:p w:rsidR="004E243D" w:rsidRPr="0053006C" w:rsidRDefault="004E243D" w:rsidP="004E243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3006C">
        <w:rPr>
          <w:rFonts w:ascii="Times New Roman" w:hAnsi="Times New Roman"/>
          <w:b/>
          <w:sz w:val="28"/>
          <w:szCs w:val="28"/>
        </w:rPr>
        <w:t xml:space="preserve">рішення </w:t>
      </w:r>
      <w:r>
        <w:rPr>
          <w:rFonts w:ascii="Times New Roman" w:hAnsi="Times New Roman"/>
          <w:b/>
          <w:sz w:val="28"/>
          <w:szCs w:val="28"/>
        </w:rPr>
        <w:t>виконавчої дирекції</w:t>
      </w:r>
      <w:r w:rsidRPr="0053006C">
        <w:rPr>
          <w:rFonts w:ascii="Times New Roman" w:hAnsi="Times New Roman"/>
          <w:b/>
          <w:sz w:val="28"/>
          <w:szCs w:val="28"/>
        </w:rPr>
        <w:t xml:space="preserve"> Фонду гарантування вкладів фізичних осіб </w:t>
      </w:r>
      <w:r w:rsidRPr="004470E8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Про затвердження змін до Положення про виведення неплатоспроможного банку з ринку</w:t>
      </w:r>
      <w:r w:rsidRPr="00174536">
        <w:rPr>
          <w:rFonts w:ascii="Times New Roman" w:hAnsi="Times New Roman"/>
          <w:b/>
          <w:sz w:val="28"/>
          <w:szCs w:val="28"/>
        </w:rPr>
        <w:t>»</w:t>
      </w:r>
    </w:p>
    <w:p w:rsidR="004E243D" w:rsidRPr="00317571" w:rsidRDefault="004E243D" w:rsidP="004E243D"/>
    <w:p w:rsidR="004E243D" w:rsidRPr="0033222D" w:rsidRDefault="004E243D" w:rsidP="004E243D">
      <w:pPr>
        <w:pStyle w:val="HTML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86"/>
        <w:jc w:val="both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noProof/>
          <w:sz w:val="28"/>
          <w:szCs w:val="28"/>
          <w:lang w:val="uk-UA"/>
        </w:rPr>
        <w:t>Вид та назва регуляторного акта</w:t>
      </w:r>
    </w:p>
    <w:p w:rsidR="004E243D" w:rsidRPr="004E243D" w:rsidRDefault="004E243D" w:rsidP="004E243D">
      <w:pPr>
        <w:pStyle w:val="NormalText"/>
        <w:ind w:firstLine="426"/>
        <w:rPr>
          <w:rFonts w:ascii="Times New Roman" w:hAnsi="Times New Roman"/>
          <w:sz w:val="28"/>
          <w:szCs w:val="28"/>
          <w:lang w:val="uk-UA" w:eastAsia="en-US"/>
        </w:rPr>
      </w:pPr>
      <w:r w:rsidRPr="00317571">
        <w:rPr>
          <w:rFonts w:ascii="Times New Roman" w:hAnsi="Times New Roman"/>
          <w:sz w:val="28"/>
          <w:szCs w:val="28"/>
          <w:lang w:val="uk-UA" w:eastAsia="en-US"/>
        </w:rPr>
        <w:t xml:space="preserve">Рішення </w:t>
      </w:r>
      <w:r w:rsidRPr="00A25856">
        <w:rPr>
          <w:rFonts w:ascii="Times New Roman" w:hAnsi="Times New Roman"/>
          <w:sz w:val="28"/>
          <w:szCs w:val="28"/>
          <w:lang w:val="uk-UA" w:eastAsia="en-US"/>
        </w:rPr>
        <w:t xml:space="preserve">виконавчої </w:t>
      </w:r>
      <w:r w:rsidRPr="004E243D">
        <w:rPr>
          <w:rFonts w:ascii="Times New Roman" w:hAnsi="Times New Roman"/>
          <w:sz w:val="28"/>
          <w:szCs w:val="28"/>
          <w:lang w:val="uk-UA" w:eastAsia="en-US"/>
        </w:rPr>
        <w:t xml:space="preserve">дирекції Фонду гарантування вкладів фізичних осіб </w:t>
      </w:r>
      <w:r w:rsidRPr="004E243D">
        <w:rPr>
          <w:rFonts w:ascii="Times New Roman" w:hAnsi="Times New Roman"/>
          <w:sz w:val="28"/>
          <w:szCs w:val="28"/>
          <w:lang w:val="uk-UA"/>
        </w:rPr>
        <w:t xml:space="preserve"> від 20.03.2013 № 19 «Про затвердження змін до Положення про виведення неплатоспроможного банку з ринку».</w:t>
      </w:r>
    </w:p>
    <w:p w:rsidR="004E243D" w:rsidRPr="00A25856" w:rsidRDefault="004E243D" w:rsidP="004E243D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4E243D" w:rsidRPr="0033222D" w:rsidRDefault="004E243D" w:rsidP="004E243D">
      <w:pPr>
        <w:pStyle w:val="HTML"/>
        <w:numPr>
          <w:ilvl w:val="0"/>
          <w:numId w:val="1"/>
        </w:numPr>
        <w:ind w:right="-8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sz w:val="28"/>
          <w:szCs w:val="28"/>
          <w:lang w:val="uk-UA"/>
        </w:rPr>
        <w:t>Виконавець заходів з відстеження</w:t>
      </w:r>
    </w:p>
    <w:p w:rsidR="004E243D" w:rsidRPr="00B64F01" w:rsidRDefault="004E243D" w:rsidP="004E243D">
      <w:pPr>
        <w:pStyle w:val="NormalText"/>
        <w:ind w:firstLine="426"/>
        <w:rPr>
          <w:rFonts w:ascii="Times New Roman" w:hAnsi="Times New Roman"/>
          <w:sz w:val="28"/>
          <w:szCs w:val="28"/>
          <w:lang w:val="uk-UA"/>
        </w:rPr>
      </w:pPr>
      <w:r w:rsidRPr="004E5D52">
        <w:rPr>
          <w:rFonts w:ascii="Times New Roman" w:hAnsi="Times New Roman"/>
          <w:sz w:val="28"/>
          <w:szCs w:val="28"/>
          <w:lang w:val="uk-UA"/>
        </w:rPr>
        <w:t xml:space="preserve">Відділ стратегії та </w:t>
      </w:r>
      <w:r>
        <w:rPr>
          <w:rFonts w:ascii="Times New Roman" w:hAnsi="Times New Roman"/>
          <w:sz w:val="28"/>
          <w:szCs w:val="28"/>
          <w:lang w:val="uk-UA"/>
        </w:rPr>
        <w:t>нормативно-методологічного забезпечення</w:t>
      </w:r>
      <w:r w:rsidRPr="004E5D52">
        <w:rPr>
          <w:rFonts w:ascii="Times New Roman" w:hAnsi="Times New Roman"/>
          <w:sz w:val="28"/>
          <w:szCs w:val="28"/>
          <w:lang w:val="uk-UA"/>
        </w:rPr>
        <w:t xml:space="preserve"> Фонду.</w:t>
      </w:r>
    </w:p>
    <w:p w:rsidR="004E243D" w:rsidRPr="00B64F01" w:rsidRDefault="004E243D" w:rsidP="004E243D">
      <w:pPr>
        <w:pStyle w:val="NormalText"/>
        <w:rPr>
          <w:rFonts w:ascii="Times New Roman" w:hAnsi="Times New Roman"/>
          <w:sz w:val="28"/>
          <w:szCs w:val="28"/>
          <w:lang w:val="uk-UA" w:eastAsia="en-US"/>
        </w:rPr>
      </w:pPr>
    </w:p>
    <w:p w:rsidR="004E243D" w:rsidRDefault="004E243D" w:rsidP="004E243D">
      <w:pPr>
        <w:pStyle w:val="HTML"/>
        <w:numPr>
          <w:ilvl w:val="0"/>
          <w:numId w:val="1"/>
        </w:numPr>
        <w:ind w:right="-8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sz w:val="28"/>
          <w:szCs w:val="28"/>
          <w:lang w:val="uk-UA"/>
        </w:rPr>
        <w:t xml:space="preserve">Цілі прийняття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регуляторного </w:t>
      </w:r>
      <w:r w:rsidRPr="0033222D">
        <w:rPr>
          <w:rFonts w:ascii="Times New Roman" w:hAnsi="Times New Roman"/>
          <w:b/>
          <w:sz w:val="28"/>
          <w:szCs w:val="28"/>
          <w:lang w:val="uk-UA"/>
        </w:rPr>
        <w:t>акта</w:t>
      </w:r>
    </w:p>
    <w:p w:rsidR="00607411" w:rsidRDefault="004E243D" w:rsidP="00607411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024">
        <w:rPr>
          <w:rFonts w:ascii="Times New Roman" w:hAnsi="Times New Roman"/>
          <w:sz w:val="28"/>
          <w:szCs w:val="28"/>
        </w:rPr>
        <w:t>Регуляторний акт спрямований на</w:t>
      </w:r>
      <w:r w:rsidR="00607411">
        <w:rPr>
          <w:rFonts w:ascii="Times New Roman" w:hAnsi="Times New Roman"/>
          <w:sz w:val="28"/>
          <w:szCs w:val="28"/>
        </w:rPr>
        <w:t>приведення норм Положення про виведення неплатосп</w:t>
      </w:r>
      <w:r w:rsidR="005846BF">
        <w:rPr>
          <w:rFonts w:ascii="Times New Roman" w:hAnsi="Times New Roman"/>
          <w:sz w:val="28"/>
          <w:szCs w:val="28"/>
        </w:rPr>
        <w:t>роможного банку з ринку до норм</w:t>
      </w:r>
      <w:r w:rsidR="00607411">
        <w:rPr>
          <w:rFonts w:ascii="Times New Roman" w:hAnsi="Times New Roman"/>
          <w:sz w:val="28"/>
          <w:szCs w:val="28"/>
        </w:rPr>
        <w:t xml:space="preserve"> Закону України «Про систему гарантування вкладів фізичних осіб»</w:t>
      </w:r>
      <w:r w:rsidR="005846BF">
        <w:rPr>
          <w:rFonts w:ascii="Times New Roman" w:hAnsi="Times New Roman"/>
          <w:sz w:val="28"/>
          <w:szCs w:val="28"/>
        </w:rPr>
        <w:t xml:space="preserve"> (із змінами)</w:t>
      </w:r>
      <w:r w:rsidR="00607411">
        <w:rPr>
          <w:rFonts w:ascii="Times New Roman" w:hAnsi="Times New Roman"/>
          <w:sz w:val="28"/>
          <w:szCs w:val="28"/>
        </w:rPr>
        <w:t xml:space="preserve">. </w:t>
      </w:r>
    </w:p>
    <w:p w:rsidR="004E243D" w:rsidRDefault="00607411" w:rsidP="00607411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4E243D" w:rsidRPr="0033222D">
        <w:rPr>
          <w:rFonts w:ascii="Times New Roman" w:hAnsi="Times New Roman"/>
          <w:b/>
          <w:sz w:val="28"/>
          <w:szCs w:val="28"/>
        </w:rPr>
        <w:t>Строк виконання заходів з відстеження</w:t>
      </w:r>
    </w:p>
    <w:p w:rsidR="004E243D" w:rsidRPr="00445504" w:rsidRDefault="004E243D" w:rsidP="004E243D">
      <w:pPr>
        <w:pStyle w:val="NormalText"/>
        <w:ind w:firstLine="360"/>
        <w:rPr>
          <w:rFonts w:ascii="Times New Roman" w:hAnsi="Times New Roman"/>
          <w:sz w:val="28"/>
          <w:szCs w:val="28"/>
          <w:lang w:val="uk-UA"/>
        </w:rPr>
      </w:pPr>
      <w:r w:rsidRPr="00445504">
        <w:rPr>
          <w:rFonts w:ascii="Times New Roman" w:hAnsi="Times New Roman"/>
          <w:sz w:val="28"/>
          <w:szCs w:val="28"/>
          <w:lang w:val="uk-UA"/>
        </w:rPr>
        <w:t xml:space="preserve">Базове відстеження результативності регуляторного акта проводилось з </w:t>
      </w:r>
      <w:r>
        <w:rPr>
          <w:rFonts w:ascii="Times New Roman" w:hAnsi="Times New Roman"/>
          <w:sz w:val="28"/>
          <w:szCs w:val="28"/>
          <w:lang w:val="uk-UA"/>
        </w:rPr>
        <w:t xml:space="preserve">         01</w:t>
      </w:r>
      <w:r w:rsidRPr="00445504">
        <w:rPr>
          <w:rFonts w:ascii="Times New Roman" w:hAnsi="Times New Roman"/>
          <w:sz w:val="28"/>
          <w:szCs w:val="28"/>
          <w:lang w:val="uk-UA"/>
        </w:rPr>
        <w:t xml:space="preserve"> по </w:t>
      </w:r>
      <w:r w:rsidR="00607411">
        <w:rPr>
          <w:rFonts w:ascii="Times New Roman" w:hAnsi="Times New Roman"/>
          <w:sz w:val="28"/>
          <w:szCs w:val="28"/>
          <w:lang w:val="uk-UA"/>
        </w:rPr>
        <w:t>29</w:t>
      </w:r>
      <w:r>
        <w:rPr>
          <w:rFonts w:ascii="Times New Roman" w:hAnsi="Times New Roman"/>
          <w:sz w:val="28"/>
          <w:szCs w:val="28"/>
          <w:lang w:val="uk-UA"/>
        </w:rPr>
        <w:t xml:space="preserve"> квітня</w:t>
      </w:r>
      <w:r w:rsidRPr="00445504">
        <w:rPr>
          <w:rFonts w:ascii="Times New Roman" w:hAnsi="Times New Roman"/>
          <w:sz w:val="28"/>
          <w:szCs w:val="28"/>
          <w:lang w:val="uk-UA"/>
        </w:rPr>
        <w:t xml:space="preserve"> 201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445504"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:rsidR="004E243D" w:rsidRPr="00132F8C" w:rsidRDefault="004E243D" w:rsidP="004E243D">
      <w:pPr>
        <w:pStyle w:val="NormalText"/>
        <w:ind w:firstLine="360"/>
        <w:rPr>
          <w:rFonts w:ascii="Times New Roman" w:hAnsi="Times New Roman"/>
          <w:sz w:val="28"/>
          <w:szCs w:val="28"/>
          <w:lang w:val="uk-UA" w:eastAsia="en-US"/>
        </w:rPr>
      </w:pPr>
    </w:p>
    <w:p w:rsidR="004E243D" w:rsidRPr="0033222D" w:rsidRDefault="004E243D" w:rsidP="004E243D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sz w:val="28"/>
          <w:szCs w:val="28"/>
          <w:lang w:val="uk-UA"/>
        </w:rPr>
        <w:t>Тип відстеження</w:t>
      </w:r>
    </w:p>
    <w:p w:rsidR="004E243D" w:rsidRDefault="004E243D" w:rsidP="004E243D">
      <w:pPr>
        <w:pStyle w:val="NormalText"/>
        <w:ind w:firstLine="426"/>
        <w:rPr>
          <w:rFonts w:ascii="Times New Roman" w:hAnsi="Times New Roman"/>
          <w:sz w:val="28"/>
          <w:szCs w:val="28"/>
          <w:lang w:val="uk-UA"/>
        </w:rPr>
      </w:pPr>
      <w:r w:rsidRPr="0033222D">
        <w:rPr>
          <w:rFonts w:ascii="Times New Roman" w:hAnsi="Times New Roman"/>
          <w:sz w:val="28"/>
          <w:szCs w:val="28"/>
          <w:lang w:val="uk-UA"/>
        </w:rPr>
        <w:t>Базове відстеження.</w:t>
      </w:r>
    </w:p>
    <w:p w:rsidR="004E243D" w:rsidRDefault="004E243D" w:rsidP="004E243D">
      <w:pPr>
        <w:pStyle w:val="NormalText"/>
        <w:ind w:firstLine="600"/>
        <w:rPr>
          <w:rFonts w:ascii="Times New Roman" w:hAnsi="Times New Roman"/>
          <w:sz w:val="28"/>
          <w:szCs w:val="28"/>
          <w:lang w:val="uk-UA"/>
        </w:rPr>
      </w:pPr>
    </w:p>
    <w:p w:rsidR="004E243D" w:rsidRPr="0033222D" w:rsidRDefault="004E243D" w:rsidP="004E243D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sz w:val="28"/>
          <w:szCs w:val="28"/>
          <w:lang w:val="uk-UA"/>
        </w:rPr>
        <w:t>Метод одержання результатів відстеження</w:t>
      </w:r>
    </w:p>
    <w:p w:rsidR="004E243D" w:rsidRPr="004E5D52" w:rsidRDefault="004E243D" w:rsidP="004E243D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Аналіз </w:t>
      </w:r>
      <w:r w:rsidR="00607411">
        <w:rPr>
          <w:rFonts w:ascii="Times New Roman" w:hAnsi="Times New Roman"/>
          <w:sz w:val="28"/>
          <w:szCs w:val="28"/>
        </w:rPr>
        <w:t xml:space="preserve">кількісних та якісних показників пов’язаних із виведенням неплатоспроможного банку з ринку. </w:t>
      </w:r>
    </w:p>
    <w:p w:rsidR="004E243D" w:rsidRPr="004E5D52" w:rsidRDefault="004E243D" w:rsidP="004E243D">
      <w:pPr>
        <w:pStyle w:val="NormalText"/>
        <w:ind w:firstLine="0"/>
        <w:rPr>
          <w:rFonts w:ascii="Times New Roman" w:hAnsi="Times New Roman"/>
          <w:sz w:val="28"/>
          <w:szCs w:val="28"/>
          <w:lang w:val="uk-UA"/>
        </w:rPr>
      </w:pPr>
    </w:p>
    <w:p w:rsidR="004E243D" w:rsidRPr="0033222D" w:rsidRDefault="004E243D" w:rsidP="004E243D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sz w:val="28"/>
          <w:szCs w:val="28"/>
          <w:lang w:val="uk-UA"/>
        </w:rPr>
        <w:t xml:space="preserve">Дані та припущення, на основі яких відстежувалися результативність,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а також способи одержання даних </w:t>
      </w:r>
    </w:p>
    <w:p w:rsidR="00607411" w:rsidRDefault="00607411" w:rsidP="00607411">
      <w:pPr>
        <w:spacing w:before="120" w:after="12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Показниками результативності проекту є:</w:t>
      </w:r>
    </w:p>
    <w:p w:rsidR="00607411" w:rsidRDefault="00607411" w:rsidP="00607411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скорочення процедури продажу неплатоспроможного банку в цілому;</w:t>
      </w:r>
    </w:p>
    <w:p w:rsidR="00607411" w:rsidRDefault="00607411" w:rsidP="00607411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отримання Фондом більшої кількості пропозицій від суб’єктів оціночної діяльності щодо участі у відборі з метою можливого їх залучення для забезпечення роботи уповноваженої особи Фонду максимально;</w:t>
      </w:r>
    </w:p>
    <w:p w:rsidR="00607411" w:rsidRDefault="00607411" w:rsidP="00607411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усунення колізій між нормами законодавства. </w:t>
      </w:r>
    </w:p>
    <w:p w:rsidR="004E243D" w:rsidRDefault="004E243D" w:rsidP="004E243D">
      <w:pPr>
        <w:pStyle w:val="NormalText"/>
        <w:ind w:firstLine="426"/>
        <w:rPr>
          <w:rFonts w:ascii="Times New Roman" w:hAnsi="Times New Roman"/>
          <w:sz w:val="28"/>
          <w:szCs w:val="28"/>
          <w:lang w:val="uk-UA"/>
        </w:rPr>
      </w:pPr>
    </w:p>
    <w:p w:rsidR="004E243D" w:rsidRPr="004E5D52" w:rsidRDefault="004E243D" w:rsidP="004E243D">
      <w:pPr>
        <w:pStyle w:val="NormalText"/>
        <w:numPr>
          <w:ilvl w:val="0"/>
          <w:numId w:val="1"/>
        </w:numPr>
        <w:tabs>
          <w:tab w:val="clear" w:pos="360"/>
          <w:tab w:val="num" w:pos="0"/>
        </w:tabs>
        <w:ind w:left="0" w:firstLine="0"/>
        <w:rPr>
          <w:rFonts w:ascii="Times New Roman" w:hAnsi="Times New Roman"/>
          <w:b/>
          <w:sz w:val="28"/>
          <w:szCs w:val="28"/>
          <w:lang w:val="uk-UA"/>
        </w:rPr>
      </w:pPr>
      <w:r w:rsidRPr="001F7B0C">
        <w:rPr>
          <w:rFonts w:ascii="Times New Roman" w:hAnsi="Times New Roman"/>
          <w:b/>
          <w:sz w:val="28"/>
          <w:szCs w:val="28"/>
          <w:lang w:val="uk-UA"/>
        </w:rPr>
        <w:t>Кількісні та якісні значення</w:t>
      </w:r>
      <w:r w:rsidRPr="00C043DF">
        <w:rPr>
          <w:rFonts w:ascii="Times New Roman" w:hAnsi="Times New Roman"/>
          <w:b/>
          <w:sz w:val="28"/>
          <w:szCs w:val="28"/>
          <w:lang w:val="uk-UA"/>
        </w:rPr>
        <w:t xml:space="preserve"> показників результативності</w:t>
      </w:r>
    </w:p>
    <w:p w:rsidR="00142E5B" w:rsidRDefault="004E243D" w:rsidP="00142E5B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якісних значень показників результативності відносяться </w:t>
      </w:r>
      <w:r w:rsidR="00142E5B">
        <w:rPr>
          <w:rFonts w:ascii="Times New Roman" w:hAnsi="Times New Roman"/>
          <w:sz w:val="28"/>
          <w:szCs w:val="28"/>
        </w:rPr>
        <w:t xml:space="preserve">чіткі вимоги та процедури, передбачені регуляторним актом, що є обов’язковими для виконання Фондом, його уповноваженими особами, суб’єктами оціночної діяльності, іншими юридичними та фізичними особами. Регуляторний акт чітко </w:t>
      </w:r>
      <w:r w:rsidR="00142E5B">
        <w:rPr>
          <w:rFonts w:ascii="Times New Roman" w:hAnsi="Times New Roman"/>
          <w:sz w:val="28"/>
          <w:szCs w:val="28"/>
        </w:rPr>
        <w:lastRenderedPageBreak/>
        <w:t>врегульовує порядок дій Фонду та суб’єктів оціночної діяльності при проведенні відбору суб’єктів оціночної діяльності, Фонду та інвестора виведенні неплатоспроможного банку з ринку шляхом його продажу в цілому.</w:t>
      </w:r>
    </w:p>
    <w:p w:rsidR="004E243D" w:rsidRDefault="004E243D" w:rsidP="00142E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Кількісні показники результативності будуть аналізуватись протягом наступних відстежень результативності регуляторного акту, після напрацювання відповідної статистичної бази.</w:t>
      </w:r>
    </w:p>
    <w:p w:rsidR="004E243D" w:rsidRDefault="004E243D" w:rsidP="004E243D">
      <w:pPr>
        <w:pStyle w:val="a5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4E243D" w:rsidRDefault="004E243D" w:rsidP="004E243D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F870E2">
        <w:rPr>
          <w:rFonts w:ascii="Times New Roman" w:hAnsi="Times New Roman"/>
          <w:b/>
          <w:sz w:val="28"/>
          <w:szCs w:val="28"/>
          <w:lang w:val="uk-UA"/>
        </w:rPr>
        <w:t>Оцінка результативності реалізації регуляторного акта та ступеня досягнення визначених цілей</w:t>
      </w:r>
    </w:p>
    <w:p w:rsidR="004E243D" w:rsidRDefault="004E243D" w:rsidP="004E243D">
      <w:pPr>
        <w:pStyle w:val="NormalText"/>
        <w:rPr>
          <w:rFonts w:ascii="Times New Roman" w:hAnsi="Times New Roman"/>
          <w:sz w:val="28"/>
          <w:szCs w:val="28"/>
          <w:lang w:val="uk-UA" w:eastAsia="uk-UA"/>
        </w:rPr>
      </w:pPr>
    </w:p>
    <w:p w:rsidR="004E243D" w:rsidRPr="009E4B60" w:rsidRDefault="004E243D" w:rsidP="004E243D">
      <w:pPr>
        <w:pStyle w:val="NormalText"/>
        <w:rPr>
          <w:rFonts w:ascii="Times New Roman" w:hAnsi="Times New Roman"/>
          <w:sz w:val="28"/>
          <w:szCs w:val="28"/>
          <w:lang w:val="uk-UA" w:eastAsia="uk-UA"/>
        </w:rPr>
      </w:pPr>
      <w:r w:rsidRPr="00792E4F">
        <w:rPr>
          <w:rFonts w:ascii="Times New Roman" w:hAnsi="Times New Roman"/>
          <w:sz w:val="28"/>
          <w:szCs w:val="28"/>
          <w:lang w:val="uk-UA" w:eastAsia="uk-UA"/>
        </w:rPr>
        <w:t>Шля</w:t>
      </w:r>
      <w:r>
        <w:rPr>
          <w:rFonts w:ascii="Times New Roman" w:hAnsi="Times New Roman"/>
          <w:sz w:val="28"/>
          <w:szCs w:val="28"/>
          <w:lang w:val="uk-UA" w:eastAsia="uk-UA"/>
        </w:rPr>
        <w:t>хом запровадження цього регуляторного акта досягнення визначених цілей є можливим. Остаточний висновок щодо його результативності можна буде зробити після проведення повторного відстеження через два роки після набрання чинності на підставі аналізу наведених показників.</w:t>
      </w:r>
    </w:p>
    <w:p w:rsidR="004E243D" w:rsidRDefault="004E243D" w:rsidP="004E24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31AB">
        <w:rPr>
          <w:rFonts w:ascii="Times New Roman" w:hAnsi="Times New Roman"/>
          <w:sz w:val="28"/>
          <w:szCs w:val="28"/>
        </w:rPr>
        <w:t xml:space="preserve">Перешкод для реалізації норм цього регуляторного акту немає.Негативних </w:t>
      </w:r>
      <w:r>
        <w:rPr>
          <w:rFonts w:ascii="Times New Roman" w:hAnsi="Times New Roman"/>
          <w:sz w:val="28"/>
          <w:szCs w:val="28"/>
        </w:rPr>
        <w:t>наслідків</w:t>
      </w:r>
      <w:r w:rsidRPr="00A931AB">
        <w:rPr>
          <w:rFonts w:ascii="Times New Roman" w:hAnsi="Times New Roman"/>
          <w:sz w:val="28"/>
          <w:szCs w:val="28"/>
        </w:rPr>
        <w:t xml:space="preserve"> прийняття регуляторного акта не очікується.</w:t>
      </w:r>
    </w:p>
    <w:p w:rsidR="004E243D" w:rsidRDefault="004E243D" w:rsidP="004E24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243D" w:rsidRDefault="004E243D" w:rsidP="004E24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243D" w:rsidRPr="00D7000C" w:rsidRDefault="004E243D" w:rsidP="004E24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000C">
        <w:rPr>
          <w:rFonts w:ascii="Times New Roman" w:hAnsi="Times New Roman"/>
          <w:b/>
          <w:sz w:val="28"/>
          <w:szCs w:val="28"/>
        </w:rPr>
        <w:t>Директор-розпорядник</w:t>
      </w:r>
      <w:r w:rsidRPr="00D7000C">
        <w:rPr>
          <w:rFonts w:ascii="Times New Roman" w:hAnsi="Times New Roman"/>
          <w:b/>
          <w:sz w:val="28"/>
          <w:szCs w:val="28"/>
        </w:rPr>
        <w:tab/>
      </w:r>
      <w:r w:rsidRPr="00D7000C">
        <w:rPr>
          <w:rFonts w:ascii="Times New Roman" w:hAnsi="Times New Roman"/>
          <w:b/>
          <w:sz w:val="28"/>
          <w:szCs w:val="28"/>
        </w:rPr>
        <w:tab/>
      </w:r>
      <w:r w:rsidRPr="00D7000C">
        <w:rPr>
          <w:rFonts w:ascii="Times New Roman" w:hAnsi="Times New Roman"/>
          <w:b/>
          <w:sz w:val="28"/>
          <w:szCs w:val="28"/>
        </w:rPr>
        <w:tab/>
      </w:r>
      <w:r w:rsidRPr="00D7000C">
        <w:rPr>
          <w:rFonts w:ascii="Times New Roman" w:hAnsi="Times New Roman"/>
          <w:b/>
          <w:sz w:val="28"/>
          <w:szCs w:val="28"/>
        </w:rPr>
        <w:tab/>
      </w:r>
      <w:r w:rsidRPr="00D7000C">
        <w:rPr>
          <w:rFonts w:ascii="Times New Roman" w:hAnsi="Times New Roman"/>
          <w:b/>
          <w:sz w:val="28"/>
          <w:szCs w:val="28"/>
        </w:rPr>
        <w:tab/>
      </w:r>
      <w:r w:rsidRPr="00D7000C">
        <w:rPr>
          <w:rFonts w:ascii="Times New Roman" w:hAnsi="Times New Roman"/>
          <w:b/>
          <w:sz w:val="28"/>
          <w:szCs w:val="28"/>
        </w:rPr>
        <w:tab/>
      </w:r>
      <w:r w:rsidRPr="00D7000C">
        <w:rPr>
          <w:rFonts w:ascii="Times New Roman" w:hAnsi="Times New Roman"/>
          <w:b/>
          <w:sz w:val="28"/>
          <w:szCs w:val="28"/>
        </w:rPr>
        <w:tab/>
        <w:t>О.І.Шарова</w:t>
      </w:r>
    </w:p>
    <w:p w:rsidR="004E243D" w:rsidRDefault="004E243D" w:rsidP="004E24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243D" w:rsidRPr="00364582" w:rsidRDefault="004E243D" w:rsidP="004E24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243D" w:rsidRDefault="004E243D" w:rsidP="004E243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243D" w:rsidRDefault="004E243D" w:rsidP="004E243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243D" w:rsidRDefault="004E243D" w:rsidP="004E243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243D" w:rsidRDefault="004E243D" w:rsidP="004E243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243D" w:rsidRDefault="004E243D" w:rsidP="004E243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243D" w:rsidRDefault="004E243D" w:rsidP="004E243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243D" w:rsidRDefault="004E243D" w:rsidP="004E243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243D" w:rsidRDefault="004E243D" w:rsidP="004E243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243D" w:rsidRDefault="004E243D" w:rsidP="004E243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243D" w:rsidRDefault="004E243D" w:rsidP="004E243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243D" w:rsidRDefault="004E243D" w:rsidP="004E243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243D" w:rsidRDefault="004E243D" w:rsidP="004E243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243D" w:rsidRDefault="004E243D" w:rsidP="004E243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243D" w:rsidRDefault="004E243D" w:rsidP="004E243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243D" w:rsidRDefault="004E243D" w:rsidP="004E243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243D" w:rsidRDefault="004E243D" w:rsidP="004E243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243D" w:rsidRDefault="004E243D" w:rsidP="004E243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243D" w:rsidRDefault="004E243D" w:rsidP="004E243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243D" w:rsidRDefault="004E243D" w:rsidP="004E243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243D" w:rsidRDefault="004E243D" w:rsidP="004E243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243D" w:rsidRDefault="004E243D" w:rsidP="004E243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243D" w:rsidRDefault="004E243D" w:rsidP="004E243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243D" w:rsidRDefault="004E243D" w:rsidP="004E243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243D" w:rsidRDefault="004E243D" w:rsidP="004E243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243D" w:rsidRDefault="004E243D" w:rsidP="004E243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243D" w:rsidRDefault="004E243D" w:rsidP="004E243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243D" w:rsidRDefault="004E243D" w:rsidP="004E243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243D" w:rsidRDefault="004E243D" w:rsidP="004E243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243D" w:rsidRDefault="004E243D" w:rsidP="004E243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243D" w:rsidRDefault="004E243D" w:rsidP="004E243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243D" w:rsidRDefault="004E243D" w:rsidP="004E243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243D" w:rsidRDefault="004E243D" w:rsidP="004E243D"/>
    <w:p w:rsidR="004E243D" w:rsidRDefault="004E243D" w:rsidP="004E243D"/>
    <w:tbl>
      <w:tblPr>
        <w:tblW w:w="10314" w:type="dxa"/>
        <w:tblLook w:val="04A0"/>
      </w:tblPr>
      <w:tblGrid>
        <w:gridCol w:w="3267"/>
        <w:gridCol w:w="2228"/>
        <w:gridCol w:w="2977"/>
        <w:gridCol w:w="1842"/>
      </w:tblGrid>
      <w:tr w:rsidR="00EB1260" w:rsidRPr="00F93E34" w:rsidTr="008B5A97">
        <w:trPr>
          <w:trHeight w:val="59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260" w:rsidRPr="00F93E34" w:rsidRDefault="00EB1260" w:rsidP="008B5A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3E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Підрозділ/</w:t>
            </w:r>
          </w:p>
          <w:p w:rsidR="00EB1260" w:rsidRPr="00F93E34" w:rsidRDefault="00EB1260" w:rsidP="008B5A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3E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посадова особа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1260" w:rsidRPr="00F93E34" w:rsidRDefault="00EB1260" w:rsidP="008B5A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3E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П.І.Б.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1260" w:rsidRPr="00F93E34" w:rsidRDefault="00EB1260" w:rsidP="008B5A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3E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Підпис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1260" w:rsidRPr="00F93E34" w:rsidRDefault="00EB1260" w:rsidP="008B5A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3E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</w:tr>
      <w:tr w:rsidR="00EB1260" w:rsidRPr="00F93E34" w:rsidTr="008B5A97">
        <w:trPr>
          <w:trHeight w:val="59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260" w:rsidRDefault="00EB1260" w:rsidP="008B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Заступник директора-розпорядника Фонду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1260" w:rsidRDefault="00EB1260" w:rsidP="008B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Оленчик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А.Я.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260" w:rsidRPr="00F93E34" w:rsidRDefault="00EB1260" w:rsidP="008B5A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260" w:rsidRPr="00F93E34" w:rsidRDefault="00EB1260" w:rsidP="008B5A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.04.2013</w:t>
            </w:r>
          </w:p>
        </w:tc>
      </w:tr>
      <w:tr w:rsidR="00EB1260" w:rsidRPr="00F93E34" w:rsidTr="008B5A97">
        <w:trPr>
          <w:trHeight w:val="59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260" w:rsidRPr="00F93E34" w:rsidRDefault="00EB1260" w:rsidP="008B5A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93E34">
              <w:rPr>
                <w:rFonts w:ascii="Times New Roman" w:hAnsi="Times New Roman"/>
                <w:sz w:val="24"/>
                <w:szCs w:val="24"/>
              </w:rPr>
              <w:t>Відділ стратегії та нормативно-методологічного забезпечення/начальник відділу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1260" w:rsidRPr="00F93E34" w:rsidRDefault="00EB1260" w:rsidP="008B5A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93E34">
              <w:rPr>
                <w:rFonts w:ascii="Times New Roman" w:hAnsi="Times New Roman"/>
                <w:sz w:val="24"/>
                <w:szCs w:val="24"/>
              </w:rPr>
              <w:t>Лапаєва Н.О.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260" w:rsidRPr="00F93E34" w:rsidRDefault="00EB1260" w:rsidP="008B5A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260" w:rsidRPr="00F93E34" w:rsidRDefault="00EB1260" w:rsidP="008B5A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.04.2013</w:t>
            </w:r>
          </w:p>
        </w:tc>
      </w:tr>
      <w:tr w:rsidR="00EB1260" w:rsidRPr="00732F53" w:rsidTr="008B5A97">
        <w:trPr>
          <w:trHeight w:val="59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260" w:rsidRPr="00F93E34" w:rsidRDefault="00EB1260" w:rsidP="008B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E34">
              <w:rPr>
                <w:rFonts w:ascii="Times New Roman" w:hAnsi="Times New Roman"/>
                <w:sz w:val="24"/>
                <w:szCs w:val="24"/>
              </w:rPr>
              <w:t xml:space="preserve">Відділ стратегії та нормативно-методологічного забезпечення/провідний професіонал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260" w:rsidRDefault="00EB1260" w:rsidP="008B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E34">
              <w:rPr>
                <w:rFonts w:ascii="Times New Roman" w:hAnsi="Times New Roman"/>
                <w:sz w:val="24"/>
                <w:szCs w:val="24"/>
              </w:rPr>
              <w:t>Коноваленко І.В.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260" w:rsidRPr="00732F53" w:rsidRDefault="00EB1260" w:rsidP="008B5A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260" w:rsidRPr="00AA7D08" w:rsidRDefault="00EB1260" w:rsidP="008B5A9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.04.2013</w:t>
            </w:r>
          </w:p>
        </w:tc>
      </w:tr>
    </w:tbl>
    <w:p w:rsidR="003D217D" w:rsidRDefault="003D217D"/>
    <w:sectPr w:rsidR="003D217D" w:rsidSect="00E86E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E339D"/>
    <w:multiLevelType w:val="hybridMultilevel"/>
    <w:tmpl w:val="6B12216A"/>
    <w:lvl w:ilvl="0" w:tplc="38B87BC4">
      <w:start w:val="1"/>
      <w:numFmt w:val="decimal"/>
      <w:lvlText w:val="%1)"/>
      <w:lvlJc w:val="left"/>
      <w:pPr>
        <w:ind w:left="1069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E92E8C"/>
    <w:multiLevelType w:val="hybridMultilevel"/>
    <w:tmpl w:val="C2E438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E243D"/>
    <w:rsid w:val="00142E5B"/>
    <w:rsid w:val="003D217D"/>
    <w:rsid w:val="004E243D"/>
    <w:rsid w:val="005846BF"/>
    <w:rsid w:val="005A3A4E"/>
    <w:rsid w:val="00607411"/>
    <w:rsid w:val="00EB1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E243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4E243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E24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E243D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NormalText">
    <w:name w:val="Normal Text"/>
    <w:basedOn w:val="a"/>
    <w:uiPriority w:val="99"/>
    <w:rsid w:val="004E243D"/>
    <w:pPr>
      <w:spacing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en-US" w:eastAsia="ru-RU"/>
    </w:rPr>
  </w:style>
  <w:style w:type="paragraph" w:styleId="a5">
    <w:name w:val="Normal (Web)"/>
    <w:basedOn w:val="a"/>
    <w:uiPriority w:val="99"/>
    <w:rsid w:val="004E2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8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1994</Words>
  <Characters>1137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Konovalenko</dc:creator>
  <cp:keywords/>
  <dc:description/>
  <cp:lastModifiedBy>Konovalenko</cp:lastModifiedBy>
  <cp:revision>5</cp:revision>
  <dcterms:created xsi:type="dcterms:W3CDTF">2013-09-30T08:05:00Z</dcterms:created>
  <dcterms:modified xsi:type="dcterms:W3CDTF">2013-09-30T09:34:00Z</dcterms:modified>
</cp:coreProperties>
</file>