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173" w:type="dxa"/>
        <w:tblLook w:val="04A0" w:firstRow="1" w:lastRow="0" w:firstColumn="1" w:lastColumn="0" w:noHBand="0" w:noVBand="1"/>
      </w:tblPr>
      <w:tblGrid>
        <w:gridCol w:w="10747"/>
        <w:gridCol w:w="222"/>
      </w:tblGrid>
      <w:tr w:rsidR="00925D97" w:rsidRPr="0047670E" w14:paraId="092EEA9D" w14:textId="77777777" w:rsidTr="00925D97">
        <w:tc>
          <w:tcPr>
            <w:tcW w:w="5778" w:type="dxa"/>
          </w:tcPr>
          <w:tbl>
            <w:tblPr>
              <w:tblStyle w:val="af4"/>
              <w:tblW w:w="5528" w:type="dxa"/>
              <w:tblInd w:w="50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3"/>
              <w:gridCol w:w="4711"/>
              <w:gridCol w:w="284"/>
            </w:tblGrid>
            <w:tr w:rsidR="006C3CAE" w:rsidRPr="00346DD3" w14:paraId="3E0F008E" w14:textId="77777777" w:rsidTr="00CF063D">
              <w:tc>
                <w:tcPr>
                  <w:tcW w:w="5528" w:type="dxa"/>
                  <w:gridSpan w:val="3"/>
                </w:tcPr>
                <w:p w14:paraId="1510BC28" w14:textId="77777777" w:rsidR="006C3CAE" w:rsidRPr="00346DD3" w:rsidRDefault="006C3CAE" w:rsidP="002E6C8D"/>
              </w:tc>
            </w:tr>
            <w:tr w:rsidR="006C3CAE" w:rsidRPr="00346DD3" w14:paraId="6370DC6D" w14:textId="77777777" w:rsidTr="00CF063D">
              <w:trPr>
                <w:gridBefore w:val="1"/>
                <w:gridAfter w:val="1"/>
                <w:wBefore w:w="533" w:type="dxa"/>
                <w:wAfter w:w="284" w:type="dxa"/>
              </w:trPr>
              <w:tc>
                <w:tcPr>
                  <w:tcW w:w="4711" w:type="dxa"/>
                </w:tcPr>
                <w:p w14:paraId="60952000" w14:textId="77777777" w:rsidR="003B6FFB" w:rsidRDefault="003B6FFB" w:rsidP="003B6F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ЗАТВЕРДЖЕНО</w:t>
                  </w:r>
                </w:p>
                <w:p w14:paraId="53F986BA" w14:textId="77777777" w:rsidR="003B6FFB" w:rsidRPr="008D5D75" w:rsidRDefault="003B6FFB" w:rsidP="003B6FFB">
                  <w:pPr>
                    <w:rPr>
                      <w:sz w:val="28"/>
                      <w:szCs w:val="28"/>
                    </w:rPr>
                  </w:pPr>
                  <w:r w:rsidRPr="00346DD3">
                    <w:rPr>
                      <w:sz w:val="28"/>
                      <w:szCs w:val="28"/>
                    </w:rPr>
                    <w:t>рішення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346DD3">
                    <w:rPr>
                      <w:sz w:val="28"/>
                      <w:szCs w:val="28"/>
                    </w:rPr>
                    <w:t xml:space="preserve"> виконавчої дирекції </w:t>
                  </w:r>
                  <w:r w:rsidRPr="00346DD3">
                    <w:rPr>
                      <w:sz w:val="28"/>
                      <w:szCs w:val="28"/>
                      <w:lang w:val="ru-RU"/>
                    </w:rPr>
                    <w:t xml:space="preserve">     </w:t>
                  </w:r>
                </w:p>
                <w:p w14:paraId="26B26889" w14:textId="77777777" w:rsidR="003B6FFB" w:rsidRPr="00346DD3" w:rsidRDefault="003B6FFB" w:rsidP="003B6FFB">
                  <w:pPr>
                    <w:rPr>
                      <w:sz w:val="28"/>
                      <w:szCs w:val="28"/>
                      <w:lang w:val="ru-RU"/>
                    </w:rPr>
                  </w:pPr>
                  <w:r w:rsidRPr="00346DD3">
                    <w:rPr>
                      <w:sz w:val="28"/>
                      <w:szCs w:val="28"/>
                    </w:rPr>
                    <w:t xml:space="preserve">Фонду гарантування вкладів </w:t>
                  </w:r>
                  <w:r w:rsidRPr="00346DD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14:paraId="256116E1" w14:textId="77777777" w:rsidR="003B6FFB" w:rsidRDefault="003B6FFB" w:rsidP="003B6F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фізичних осіб</w:t>
                  </w:r>
                </w:p>
                <w:p w14:paraId="18B777AE" w14:textId="0106E835" w:rsidR="003B6FFB" w:rsidRDefault="003B6FFB" w:rsidP="003B6FFB">
                  <w:pPr>
                    <w:rPr>
                      <w:sz w:val="28"/>
                      <w:szCs w:val="28"/>
                    </w:rPr>
                  </w:pPr>
                  <w:r w:rsidRPr="00346DD3">
                    <w:rPr>
                      <w:sz w:val="28"/>
                      <w:szCs w:val="28"/>
                    </w:rPr>
                    <w:t>від __.__.</w:t>
                  </w:r>
                  <w:r w:rsidRPr="00DD0CB8">
                    <w:rPr>
                      <w:sz w:val="28"/>
                      <w:szCs w:val="28"/>
                      <w:lang w:val="ru-RU"/>
                    </w:rPr>
                    <w:t>20</w:t>
                  </w:r>
                  <w:r w:rsidR="00E74C0E">
                    <w:rPr>
                      <w:sz w:val="28"/>
                      <w:szCs w:val="28"/>
                    </w:rPr>
                    <w:t>_</w:t>
                  </w:r>
                  <w:proofErr w:type="gramStart"/>
                  <w:r w:rsidR="00E74C0E">
                    <w:rPr>
                      <w:sz w:val="28"/>
                      <w:szCs w:val="28"/>
                    </w:rPr>
                    <w:t>_</w:t>
                  </w:r>
                  <w:r w:rsidRPr="00DD0CB8">
                    <w:rPr>
                      <w:sz w:val="28"/>
                      <w:szCs w:val="28"/>
                      <w:lang w:val="ru-RU"/>
                    </w:rPr>
                    <w:t xml:space="preserve">  </w:t>
                  </w:r>
                  <w:r w:rsidRPr="00346DD3">
                    <w:rPr>
                      <w:sz w:val="28"/>
                      <w:szCs w:val="28"/>
                    </w:rPr>
                    <w:t>№</w:t>
                  </w:r>
                  <w:proofErr w:type="gramEnd"/>
                  <w:r w:rsidRPr="00346DD3">
                    <w:rPr>
                      <w:sz w:val="28"/>
                      <w:szCs w:val="28"/>
                    </w:rPr>
                    <w:t xml:space="preserve"> ________</w:t>
                  </w:r>
                </w:p>
                <w:p w14:paraId="5176FBB1" w14:textId="77777777" w:rsidR="003B6FFB" w:rsidRDefault="003B6FFB" w:rsidP="003B6FFB">
                  <w:pPr>
                    <w:rPr>
                      <w:sz w:val="28"/>
                      <w:szCs w:val="28"/>
                    </w:rPr>
                  </w:pPr>
                </w:p>
                <w:p w14:paraId="5CA298F4" w14:textId="77777777" w:rsidR="003B6FFB" w:rsidRDefault="003B6FFB" w:rsidP="003B6FF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 редакції </w:t>
                  </w:r>
                </w:p>
                <w:p w14:paraId="64D2B8CE" w14:textId="5EB3C991" w:rsidR="003B6FFB" w:rsidRDefault="003B6FFB" w:rsidP="003B6FFB">
                  <w:pPr>
                    <w:rPr>
                      <w:sz w:val="28"/>
                      <w:szCs w:val="28"/>
                    </w:rPr>
                  </w:pPr>
                  <w:r w:rsidRPr="00346DD3">
                    <w:rPr>
                      <w:sz w:val="28"/>
                      <w:szCs w:val="28"/>
                    </w:rPr>
                    <w:t>від __.__.</w:t>
                  </w:r>
                  <w:r w:rsidRPr="00DD0CB8">
                    <w:rPr>
                      <w:sz w:val="28"/>
                      <w:szCs w:val="28"/>
                      <w:lang w:val="ru-RU"/>
                    </w:rPr>
                    <w:t>20</w:t>
                  </w:r>
                  <w:r w:rsidR="00E74C0E">
                    <w:rPr>
                      <w:sz w:val="28"/>
                      <w:szCs w:val="28"/>
                    </w:rPr>
                    <w:t>_</w:t>
                  </w:r>
                  <w:proofErr w:type="gramStart"/>
                  <w:r w:rsidR="00E74C0E">
                    <w:rPr>
                      <w:sz w:val="28"/>
                      <w:szCs w:val="28"/>
                    </w:rPr>
                    <w:t>_</w:t>
                  </w:r>
                  <w:r w:rsidRPr="00DD0CB8">
                    <w:rPr>
                      <w:sz w:val="28"/>
                      <w:szCs w:val="28"/>
                      <w:lang w:val="ru-RU"/>
                    </w:rPr>
                    <w:t xml:space="preserve">  </w:t>
                  </w:r>
                  <w:r w:rsidRPr="00346DD3">
                    <w:rPr>
                      <w:sz w:val="28"/>
                      <w:szCs w:val="28"/>
                    </w:rPr>
                    <w:t>№</w:t>
                  </w:r>
                  <w:proofErr w:type="gramEnd"/>
                  <w:r w:rsidRPr="00346DD3">
                    <w:rPr>
                      <w:sz w:val="28"/>
                      <w:szCs w:val="28"/>
                    </w:rPr>
                    <w:t xml:space="preserve"> ________</w:t>
                  </w:r>
                </w:p>
                <w:p w14:paraId="0308B3D2" w14:textId="77777777" w:rsidR="003B6FFB" w:rsidRPr="00B76BD8" w:rsidRDefault="003B6FFB" w:rsidP="003B6FFB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7FE731DD" w14:textId="77777777" w:rsidR="006C3CAE" w:rsidRPr="00346DD3" w:rsidRDefault="006C3CAE" w:rsidP="006C3CA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BC53D27" w14:textId="77777777" w:rsidR="00925D97" w:rsidRPr="0047670E" w:rsidRDefault="00925D97" w:rsidP="0047670E"/>
        </w:tc>
        <w:tc>
          <w:tcPr>
            <w:tcW w:w="4395" w:type="dxa"/>
          </w:tcPr>
          <w:p w14:paraId="58C7EF29" w14:textId="77777777" w:rsidR="00925D97" w:rsidRPr="0047670E" w:rsidRDefault="00925D97" w:rsidP="006C3CAE">
            <w:pPr>
              <w:jc w:val="both"/>
              <w:rPr>
                <w:sz w:val="28"/>
                <w:szCs w:val="28"/>
              </w:rPr>
            </w:pPr>
          </w:p>
        </w:tc>
      </w:tr>
    </w:tbl>
    <w:p w14:paraId="67EB4008" w14:textId="77777777" w:rsidR="00A32877" w:rsidRPr="0047670E" w:rsidRDefault="00A32877" w:rsidP="006C3CAE">
      <w:pPr>
        <w:rPr>
          <w:b/>
          <w:color w:val="000000"/>
          <w:sz w:val="28"/>
          <w:szCs w:val="28"/>
        </w:rPr>
      </w:pPr>
    </w:p>
    <w:p w14:paraId="4704592F" w14:textId="77777777" w:rsidR="0003274C" w:rsidRDefault="0003274C" w:rsidP="0047670E">
      <w:pPr>
        <w:jc w:val="center"/>
        <w:rPr>
          <w:b/>
          <w:color w:val="000000"/>
          <w:sz w:val="28"/>
          <w:szCs w:val="28"/>
        </w:rPr>
      </w:pPr>
    </w:p>
    <w:p w14:paraId="0CDE3798" w14:textId="77777777" w:rsidR="002516E4" w:rsidRPr="007E74C3" w:rsidRDefault="009C5E20" w:rsidP="0047670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="002516E4" w:rsidRPr="007E74C3">
        <w:rPr>
          <w:b/>
          <w:color w:val="000000"/>
          <w:sz w:val="28"/>
          <w:szCs w:val="28"/>
        </w:rPr>
        <w:t>огов</w:t>
      </w:r>
      <w:r>
        <w:rPr>
          <w:b/>
          <w:color w:val="000000"/>
          <w:sz w:val="28"/>
          <w:szCs w:val="28"/>
        </w:rPr>
        <w:t>і</w:t>
      </w:r>
      <w:r w:rsidR="002516E4" w:rsidRPr="007E74C3">
        <w:rPr>
          <w:b/>
          <w:color w:val="000000"/>
          <w:sz w:val="28"/>
          <w:szCs w:val="28"/>
        </w:rPr>
        <w:t xml:space="preserve">р </w:t>
      </w:r>
      <w:r w:rsidR="00925D97" w:rsidRPr="007E74C3">
        <w:rPr>
          <w:b/>
          <w:color w:val="000000"/>
          <w:sz w:val="28"/>
          <w:szCs w:val="28"/>
        </w:rPr>
        <w:t xml:space="preserve">щодо нерозголошення </w:t>
      </w:r>
      <w:r w:rsidR="002516E4" w:rsidRPr="007E74C3">
        <w:rPr>
          <w:b/>
          <w:color w:val="000000"/>
          <w:sz w:val="28"/>
          <w:szCs w:val="28"/>
        </w:rPr>
        <w:t xml:space="preserve">потенційним покупцем </w:t>
      </w:r>
    </w:p>
    <w:p w14:paraId="44077BB0" w14:textId="77777777" w:rsidR="00925D97" w:rsidRDefault="002516E4" w:rsidP="0047670E">
      <w:pPr>
        <w:jc w:val="center"/>
        <w:rPr>
          <w:b/>
          <w:color w:val="000000"/>
          <w:sz w:val="28"/>
          <w:szCs w:val="28"/>
        </w:rPr>
      </w:pPr>
      <w:r w:rsidRPr="007E74C3">
        <w:rPr>
          <w:b/>
          <w:color w:val="000000"/>
          <w:sz w:val="28"/>
          <w:szCs w:val="28"/>
        </w:rPr>
        <w:t xml:space="preserve">інформації з обмеженим доступом та </w:t>
      </w:r>
      <w:r w:rsidR="00925D97" w:rsidRPr="007E74C3">
        <w:rPr>
          <w:b/>
          <w:color w:val="000000"/>
          <w:sz w:val="28"/>
          <w:szCs w:val="28"/>
        </w:rPr>
        <w:t>банківської таємниці</w:t>
      </w:r>
      <w:r>
        <w:rPr>
          <w:b/>
          <w:color w:val="000000"/>
          <w:sz w:val="28"/>
          <w:szCs w:val="28"/>
        </w:rPr>
        <w:t xml:space="preserve"> </w:t>
      </w:r>
    </w:p>
    <w:p w14:paraId="6E20F4FD" w14:textId="77777777" w:rsidR="00C96CE3" w:rsidRPr="004356AA" w:rsidRDefault="00C96CE3" w:rsidP="0047670E">
      <w:pPr>
        <w:jc w:val="center"/>
        <w:rPr>
          <w:b/>
          <w:color w:val="000000"/>
          <w:sz w:val="28"/>
          <w:szCs w:val="28"/>
        </w:rPr>
      </w:pPr>
      <w:r w:rsidRPr="00C215EC">
        <w:rPr>
          <w:b/>
          <w:color w:val="000000"/>
          <w:sz w:val="28"/>
          <w:szCs w:val="28"/>
        </w:rPr>
        <w:t>(</w:t>
      </w:r>
      <w:r w:rsidRPr="004356AA">
        <w:rPr>
          <w:b/>
          <w:color w:val="000000"/>
          <w:sz w:val="28"/>
          <w:szCs w:val="28"/>
        </w:rPr>
        <w:t>кімната даних)</w:t>
      </w:r>
    </w:p>
    <w:p w14:paraId="016376E4" w14:textId="77777777" w:rsidR="00925D97" w:rsidRPr="0047670E" w:rsidRDefault="00925D97" w:rsidP="0047670E">
      <w:pPr>
        <w:rPr>
          <w:snapToGrid w:val="0"/>
          <w:color w:val="000000"/>
          <w:sz w:val="28"/>
          <w:szCs w:val="28"/>
        </w:rPr>
      </w:pPr>
    </w:p>
    <w:p w14:paraId="5FD4A85F" w14:textId="77777777" w:rsidR="002516E4" w:rsidRDefault="002516E4" w:rsidP="0047670E">
      <w:pPr>
        <w:jc w:val="both"/>
        <w:rPr>
          <w:color w:val="000000"/>
          <w:sz w:val="28"/>
          <w:szCs w:val="28"/>
        </w:rPr>
      </w:pPr>
    </w:p>
    <w:p w14:paraId="7C4C3068" w14:textId="77777777" w:rsidR="002516E4" w:rsidRPr="002516E4" w:rsidRDefault="002516E4" w:rsidP="002516E4">
      <w:pPr>
        <w:pStyle w:val="af8"/>
        <w:rPr>
          <w:rFonts w:ascii="Times New Roman" w:hAnsi="Times New Roman"/>
          <w:i w:val="0"/>
          <w:sz w:val="28"/>
          <w:szCs w:val="28"/>
          <w:lang w:val="uk-UA"/>
        </w:rPr>
      </w:pPr>
      <w:r w:rsidRPr="002516E4">
        <w:rPr>
          <w:rFonts w:ascii="Times New Roman" w:hAnsi="Times New Roman"/>
          <w:i w:val="0"/>
          <w:sz w:val="28"/>
          <w:szCs w:val="28"/>
          <w:lang w:val="uk-UA"/>
        </w:rPr>
        <w:t xml:space="preserve">І. ЗАГАЛЬНІ ПОЛОЖЕННЯ  </w:t>
      </w:r>
    </w:p>
    <w:p w14:paraId="11EA00AB" w14:textId="5109FAC8" w:rsidR="00BA674B" w:rsidRDefault="00CF1544" w:rsidP="00CF154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16E4">
        <w:rPr>
          <w:sz w:val="28"/>
          <w:szCs w:val="28"/>
        </w:rPr>
        <w:t xml:space="preserve">1. </w:t>
      </w:r>
      <w:r w:rsidR="001450EF">
        <w:rPr>
          <w:sz w:val="28"/>
          <w:szCs w:val="28"/>
        </w:rPr>
        <w:t>Ц</w:t>
      </w:r>
      <w:r w:rsidR="009C5E20">
        <w:rPr>
          <w:sz w:val="28"/>
          <w:szCs w:val="28"/>
        </w:rPr>
        <w:t xml:space="preserve">ей </w:t>
      </w:r>
      <w:r w:rsidR="00A370A5">
        <w:rPr>
          <w:sz w:val="28"/>
          <w:szCs w:val="28"/>
        </w:rPr>
        <w:t>д</w:t>
      </w:r>
      <w:r w:rsidR="001450EF" w:rsidRPr="001450EF">
        <w:rPr>
          <w:sz w:val="28"/>
          <w:szCs w:val="28"/>
        </w:rPr>
        <w:t>огов</w:t>
      </w:r>
      <w:r w:rsidR="009C5E20">
        <w:rPr>
          <w:sz w:val="28"/>
          <w:szCs w:val="28"/>
        </w:rPr>
        <w:t>і</w:t>
      </w:r>
      <w:r w:rsidR="001450EF" w:rsidRPr="001450EF">
        <w:rPr>
          <w:sz w:val="28"/>
          <w:szCs w:val="28"/>
        </w:rPr>
        <w:t>р щодо нерозголошення потенційним покупцем інформації з обмеженим доступом та банківської таємниці</w:t>
      </w:r>
      <w:r w:rsidR="00C96CE3">
        <w:rPr>
          <w:sz w:val="28"/>
          <w:szCs w:val="28"/>
        </w:rPr>
        <w:t xml:space="preserve"> (кімната даних)</w:t>
      </w:r>
      <w:r w:rsidR="005C1A95">
        <w:rPr>
          <w:sz w:val="28"/>
          <w:szCs w:val="28"/>
        </w:rPr>
        <w:t xml:space="preserve"> (надалі – </w:t>
      </w:r>
      <w:r w:rsidR="00BA674B">
        <w:rPr>
          <w:sz w:val="28"/>
          <w:szCs w:val="28"/>
        </w:rPr>
        <w:t>Договір</w:t>
      </w:r>
      <w:r w:rsidR="005C1A95">
        <w:rPr>
          <w:sz w:val="28"/>
          <w:szCs w:val="28"/>
        </w:rPr>
        <w:t>)</w:t>
      </w:r>
      <w:r w:rsidR="00BA674B">
        <w:rPr>
          <w:sz w:val="28"/>
          <w:szCs w:val="28"/>
        </w:rPr>
        <w:t>, після затвердження</w:t>
      </w:r>
      <w:r w:rsidR="00356265">
        <w:rPr>
          <w:sz w:val="28"/>
          <w:szCs w:val="28"/>
        </w:rPr>
        <w:t xml:space="preserve"> його умов</w:t>
      </w:r>
      <w:r w:rsidR="00BA674B">
        <w:rPr>
          <w:sz w:val="28"/>
          <w:szCs w:val="28"/>
        </w:rPr>
        <w:t xml:space="preserve"> рішенням виконавчої дирекції Фонду,</w:t>
      </w:r>
      <w:r w:rsidR="00BA674B" w:rsidRPr="005C1A95">
        <w:t xml:space="preserve"> </w:t>
      </w:r>
      <w:r w:rsidR="00BA674B" w:rsidRPr="005C1A95">
        <w:rPr>
          <w:sz w:val="28"/>
          <w:szCs w:val="28"/>
        </w:rPr>
        <w:t>як установ</w:t>
      </w:r>
      <w:r w:rsidR="00BA674B">
        <w:rPr>
          <w:sz w:val="28"/>
          <w:szCs w:val="28"/>
        </w:rPr>
        <w:t>ою</w:t>
      </w:r>
      <w:r w:rsidR="00BA674B" w:rsidRPr="005C1A95">
        <w:rPr>
          <w:sz w:val="28"/>
          <w:szCs w:val="28"/>
        </w:rPr>
        <w:t>, що виконує спеціальні функції у сфері ліквідації банків, відповідно до Закону України «Про систему гарантування вкладів фізичних осіб»</w:t>
      </w:r>
      <w:r w:rsidR="00BA674B">
        <w:rPr>
          <w:sz w:val="28"/>
          <w:szCs w:val="28"/>
        </w:rPr>
        <w:t>, та розміщенн</w:t>
      </w:r>
      <w:r w:rsidR="004D184A">
        <w:rPr>
          <w:sz w:val="28"/>
          <w:szCs w:val="28"/>
        </w:rPr>
        <w:t>я на сайті Фонду за посиланням</w:t>
      </w:r>
      <w:r w:rsidR="004D184A" w:rsidRPr="00CF1544">
        <w:rPr>
          <w:sz w:val="28"/>
          <w:szCs w:val="28"/>
        </w:rPr>
        <w:t>:</w:t>
      </w:r>
      <w:r w:rsidRPr="00CF1544">
        <w:rPr>
          <w:rFonts w:eastAsia="Calibri"/>
          <w:color w:val="1F497D"/>
          <w:sz w:val="28"/>
          <w:szCs w:val="28"/>
          <w:lang w:eastAsia="en-US"/>
        </w:rPr>
        <w:t xml:space="preserve"> </w:t>
      </w:r>
      <w:r w:rsidR="00E40F77" w:rsidRPr="000375F2">
        <w:rPr>
          <w:b/>
          <w:sz w:val="28"/>
          <w:szCs w:val="28"/>
        </w:rPr>
        <w:t>https://www.fg.gov.ua/storage/files/nda2.pdf</w:t>
      </w:r>
      <w:r>
        <w:t xml:space="preserve">, </w:t>
      </w:r>
      <w:r w:rsidR="00A370A5" w:rsidRPr="002516E4">
        <w:rPr>
          <w:sz w:val="28"/>
          <w:szCs w:val="28"/>
        </w:rPr>
        <w:t xml:space="preserve">договором приєднання у </w:t>
      </w:r>
      <w:r w:rsidR="00AA63DF">
        <w:rPr>
          <w:sz w:val="28"/>
          <w:szCs w:val="28"/>
        </w:rPr>
        <w:t>ви</w:t>
      </w:r>
      <w:r w:rsidR="00A370A5" w:rsidRPr="002516E4">
        <w:rPr>
          <w:sz w:val="28"/>
          <w:szCs w:val="28"/>
        </w:rPr>
        <w:t>значенні статті 634 Цивільного кодексу України</w:t>
      </w:r>
      <w:r w:rsidR="00BD0E53">
        <w:rPr>
          <w:sz w:val="28"/>
          <w:szCs w:val="28"/>
        </w:rPr>
        <w:t xml:space="preserve"> та частини четвертої статті 179 Господарського кодексу України</w:t>
      </w:r>
      <w:r w:rsidR="00BA674B">
        <w:rPr>
          <w:sz w:val="28"/>
          <w:szCs w:val="28"/>
        </w:rPr>
        <w:t>, та укладається між</w:t>
      </w:r>
      <w:r w:rsidR="00AA63DF">
        <w:rPr>
          <w:sz w:val="28"/>
          <w:szCs w:val="28"/>
        </w:rPr>
        <w:t xml:space="preserve"> Фондом</w:t>
      </w:r>
      <w:r w:rsidR="006D2EC9" w:rsidRPr="006D2EC9">
        <w:rPr>
          <w:sz w:val="28"/>
          <w:szCs w:val="28"/>
        </w:rPr>
        <w:t xml:space="preserve"> (</w:t>
      </w:r>
      <w:r w:rsidR="002862E7">
        <w:rPr>
          <w:sz w:val="28"/>
          <w:szCs w:val="28"/>
        </w:rPr>
        <w:t>місцезнаходження</w:t>
      </w:r>
      <w:r w:rsidR="006D2EC9">
        <w:rPr>
          <w:sz w:val="28"/>
          <w:szCs w:val="28"/>
        </w:rPr>
        <w:t>: 04053, м. Київ, вул. Січових Стрільців, 17; код ЄДРПОУ: 21708016)</w:t>
      </w:r>
      <w:r w:rsidR="00AA63DF">
        <w:rPr>
          <w:sz w:val="28"/>
          <w:szCs w:val="28"/>
        </w:rPr>
        <w:t xml:space="preserve">, </w:t>
      </w:r>
      <w:r w:rsidR="00AA63DF" w:rsidRPr="005C1A95">
        <w:rPr>
          <w:sz w:val="28"/>
          <w:szCs w:val="28"/>
        </w:rPr>
        <w:t>як установ</w:t>
      </w:r>
      <w:r w:rsidR="00AA63DF">
        <w:rPr>
          <w:sz w:val="28"/>
          <w:szCs w:val="28"/>
        </w:rPr>
        <w:t>ою</w:t>
      </w:r>
      <w:r w:rsidR="00AA63DF" w:rsidRPr="005C1A95">
        <w:rPr>
          <w:sz w:val="28"/>
          <w:szCs w:val="28"/>
        </w:rPr>
        <w:t>, що виконує спеціальні функції у сфері ліквідації банків, відповідно до Закону України «Про систему гарантування вкладів фізичних осіб»</w:t>
      </w:r>
      <w:r w:rsidR="00AA63DF">
        <w:rPr>
          <w:sz w:val="28"/>
          <w:szCs w:val="28"/>
        </w:rPr>
        <w:t xml:space="preserve">, та діє від імені </w:t>
      </w:r>
      <w:r w:rsidR="00E85C41">
        <w:rPr>
          <w:sz w:val="28"/>
          <w:szCs w:val="28"/>
        </w:rPr>
        <w:t>Б</w:t>
      </w:r>
      <w:r w:rsidR="00AA63DF">
        <w:rPr>
          <w:sz w:val="28"/>
          <w:szCs w:val="28"/>
        </w:rPr>
        <w:t>анк</w:t>
      </w:r>
      <w:r w:rsidR="00C74C90">
        <w:rPr>
          <w:sz w:val="28"/>
          <w:szCs w:val="28"/>
        </w:rPr>
        <w:t>у</w:t>
      </w:r>
      <w:r w:rsidR="00AA63DF">
        <w:rPr>
          <w:sz w:val="28"/>
          <w:szCs w:val="28"/>
        </w:rPr>
        <w:t>, що ліквіду</w:t>
      </w:r>
      <w:r w:rsidR="00C74C90">
        <w:rPr>
          <w:sz w:val="28"/>
          <w:szCs w:val="28"/>
        </w:rPr>
        <w:t>є</w:t>
      </w:r>
      <w:r w:rsidR="00AA63DF">
        <w:rPr>
          <w:sz w:val="28"/>
          <w:szCs w:val="28"/>
        </w:rPr>
        <w:t>ться</w:t>
      </w:r>
      <w:r w:rsidR="009C5E20">
        <w:rPr>
          <w:sz w:val="28"/>
          <w:szCs w:val="28"/>
        </w:rPr>
        <w:t>, та Потенційним покупцем</w:t>
      </w:r>
      <w:r w:rsidR="00BA674B">
        <w:rPr>
          <w:sz w:val="28"/>
          <w:szCs w:val="28"/>
        </w:rPr>
        <w:t xml:space="preserve">. </w:t>
      </w:r>
    </w:p>
    <w:p w14:paraId="7A7AED7E" w14:textId="77777777" w:rsidR="00E74E5A" w:rsidRDefault="00BA674B" w:rsidP="00E74E5A">
      <w:pPr>
        <w:pStyle w:val="af8"/>
        <w:ind w:firstLine="567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2. Приєднання (акцептування) Потенційн</w:t>
      </w:r>
      <w:r w:rsidR="00301009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ого 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покупц</w:t>
      </w:r>
      <w:r w:rsidR="00301009">
        <w:rPr>
          <w:rFonts w:ascii="Times New Roman" w:hAnsi="Times New Roman"/>
          <w:b w:val="0"/>
          <w:i w:val="0"/>
          <w:sz w:val="28"/>
          <w:szCs w:val="28"/>
          <w:lang w:val="uk-UA"/>
        </w:rPr>
        <w:t>я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="00333042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умов цього Договору здійснюється </w:t>
      </w:r>
      <w:r w:rsidR="00330DF7">
        <w:rPr>
          <w:rFonts w:ascii="Times New Roman" w:hAnsi="Times New Roman"/>
          <w:b w:val="0"/>
          <w:i w:val="0"/>
          <w:sz w:val="28"/>
          <w:szCs w:val="28"/>
          <w:lang w:val="uk-UA"/>
        </w:rPr>
        <w:t>одним із наступних способів:</w:t>
      </w:r>
      <w:r w:rsidR="00E74E5A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</w:p>
    <w:p w14:paraId="58F5FB20" w14:textId="77777777" w:rsidR="00AA63DF" w:rsidRDefault="00E74E5A" w:rsidP="00E74E5A">
      <w:pPr>
        <w:pStyle w:val="af8"/>
        <w:ind w:firstLine="567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2.1. </w:t>
      </w:r>
      <w:r w:rsidR="00BA674B">
        <w:rPr>
          <w:rFonts w:ascii="Times New Roman" w:hAnsi="Times New Roman"/>
          <w:b w:val="0"/>
          <w:i w:val="0"/>
          <w:sz w:val="28"/>
          <w:szCs w:val="28"/>
          <w:lang w:val="uk-UA"/>
        </w:rPr>
        <w:t>шляхом</w:t>
      </w:r>
      <w:r w:rsidR="002A7D8B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подання </w:t>
      </w:r>
      <w:r w:rsidR="00BA674B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="002A7D8B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заповненої та підписаної Потенційним покупцем </w:t>
      </w:r>
      <w:r w:rsidR="00E85C41">
        <w:rPr>
          <w:rFonts w:ascii="Times New Roman" w:hAnsi="Times New Roman"/>
          <w:b w:val="0"/>
          <w:i w:val="0"/>
          <w:sz w:val="28"/>
          <w:szCs w:val="28"/>
          <w:lang w:val="uk-UA"/>
        </w:rPr>
        <w:t>Заяви про приєднання</w:t>
      </w:r>
      <w:r w:rsidR="007C7DBF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разом із доданими до неї документами (їх засвідченими копіями), зазначеними у додатку №3 до цього Договору,</w:t>
      </w:r>
      <w:r w:rsidR="00D06C78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безпосередньо до Фонду за </w:t>
      </w:r>
      <w:proofErr w:type="spellStart"/>
      <w:r w:rsidR="00D06C78">
        <w:rPr>
          <w:rFonts w:ascii="Times New Roman" w:hAnsi="Times New Roman"/>
          <w:b w:val="0"/>
          <w:i w:val="0"/>
          <w:sz w:val="28"/>
          <w:szCs w:val="28"/>
          <w:lang w:val="uk-UA"/>
        </w:rPr>
        <w:t>адресою</w:t>
      </w:r>
      <w:proofErr w:type="spellEnd"/>
      <w:r w:rsidR="00D06C78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: </w:t>
      </w:r>
      <w:r w:rsidR="00D06C78" w:rsidRPr="00370610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м. Київ, </w:t>
      </w:r>
      <w:r w:rsidR="00506B4F" w:rsidRPr="00506B4F">
        <w:rPr>
          <w:rFonts w:ascii="Times New Roman" w:hAnsi="Times New Roman"/>
          <w:b w:val="0"/>
          <w:i w:val="0"/>
          <w:sz w:val="28"/>
          <w:szCs w:val="28"/>
          <w:lang w:val="uk-UA"/>
        </w:rPr>
        <w:t>вул. Січових Стрільців, 1</w:t>
      </w:r>
      <w:r w:rsidR="002E6C8D">
        <w:rPr>
          <w:rFonts w:ascii="Times New Roman" w:hAnsi="Times New Roman"/>
          <w:b w:val="0"/>
          <w:i w:val="0"/>
          <w:sz w:val="28"/>
          <w:szCs w:val="28"/>
          <w:lang w:val="uk-UA"/>
        </w:rPr>
        <w:t>7</w:t>
      </w:r>
      <w:r w:rsidR="00506B4F" w:rsidRPr="00506B4F">
        <w:rPr>
          <w:rFonts w:ascii="Times New Roman" w:hAnsi="Times New Roman"/>
          <w:b w:val="0"/>
          <w:i w:val="0"/>
          <w:sz w:val="28"/>
          <w:szCs w:val="28"/>
          <w:lang w:val="uk-UA"/>
        </w:rPr>
        <w:t>, 1 поверх, кімната для прийому відвідувачів</w:t>
      </w:r>
      <w:r w:rsidR="00030460">
        <w:rPr>
          <w:rFonts w:ascii="Times New Roman" w:hAnsi="Times New Roman"/>
          <w:b w:val="0"/>
          <w:i w:val="0"/>
          <w:sz w:val="28"/>
          <w:szCs w:val="28"/>
          <w:lang w:val="uk-UA"/>
        </w:rPr>
        <w:t>;</w:t>
      </w:r>
      <w:r w:rsidR="00330DF7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</w:p>
    <w:p w14:paraId="6FAFDA4E" w14:textId="77777777" w:rsidR="00F86D56" w:rsidRPr="00CF1544" w:rsidRDefault="00E74E5A" w:rsidP="009F045F">
      <w:pPr>
        <w:pStyle w:val="af8"/>
        <w:ind w:firstLine="567"/>
        <w:jc w:val="both"/>
        <w:rPr>
          <w:rStyle w:val="af5"/>
          <w:rFonts w:eastAsia="Calibri"/>
          <w:bCs w:val="0"/>
          <w:iCs w:val="0"/>
          <w:lang w:eastAsia="en-US"/>
        </w:rPr>
      </w:pP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2.2.</w:t>
      </w:r>
      <w:r w:rsidR="00330DF7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="00030460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шляхом </w:t>
      </w:r>
      <w:r w:rsidR="00F86D56" w:rsidRPr="00CF063D">
        <w:rPr>
          <w:rFonts w:ascii="Times New Roman" w:hAnsi="Times New Roman"/>
          <w:b w:val="0"/>
          <w:i w:val="0"/>
          <w:sz w:val="28"/>
          <w:szCs w:val="28"/>
        </w:rPr>
        <w:t xml:space="preserve">подання </w:t>
      </w:r>
      <w:r w:rsidR="007C763F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Потенційним покупцем заповненої </w:t>
      </w:r>
      <w:r w:rsidR="00030460">
        <w:rPr>
          <w:rFonts w:ascii="Times New Roman" w:hAnsi="Times New Roman"/>
          <w:b w:val="0"/>
          <w:i w:val="0"/>
          <w:sz w:val="28"/>
          <w:szCs w:val="28"/>
          <w:lang w:val="uk-UA"/>
        </w:rPr>
        <w:t>в електронному вигляді</w:t>
      </w:r>
      <w:r w:rsidR="007C763F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Заяви про приєднання</w:t>
      </w:r>
      <w:r w:rsidR="00030460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, на яку таким </w:t>
      </w:r>
      <w:r w:rsidR="009F045F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Потенційним покупцем </w:t>
      </w:r>
      <w:r w:rsidR="00030460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накладено </w:t>
      </w:r>
      <w:r w:rsidR="009F045F">
        <w:rPr>
          <w:rFonts w:ascii="Times New Roman" w:hAnsi="Times New Roman"/>
          <w:b w:val="0"/>
          <w:i w:val="0"/>
          <w:sz w:val="28"/>
          <w:szCs w:val="28"/>
          <w:lang w:val="uk-UA"/>
        </w:rPr>
        <w:t>кваліфікован</w:t>
      </w:r>
      <w:r w:rsidR="009C18F6">
        <w:rPr>
          <w:rFonts w:ascii="Times New Roman" w:hAnsi="Times New Roman"/>
          <w:b w:val="0"/>
          <w:i w:val="0"/>
          <w:sz w:val="28"/>
          <w:szCs w:val="28"/>
          <w:lang w:val="uk-UA"/>
        </w:rPr>
        <w:t>и</w:t>
      </w:r>
      <w:r w:rsidR="00030460">
        <w:rPr>
          <w:rFonts w:ascii="Times New Roman" w:hAnsi="Times New Roman"/>
          <w:b w:val="0"/>
          <w:i w:val="0"/>
          <w:sz w:val="28"/>
          <w:szCs w:val="28"/>
          <w:lang w:val="uk-UA"/>
        </w:rPr>
        <w:t>й</w:t>
      </w:r>
      <w:r w:rsidR="009C18F6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електронни</w:t>
      </w:r>
      <w:r w:rsidR="00030460">
        <w:rPr>
          <w:rFonts w:ascii="Times New Roman" w:hAnsi="Times New Roman"/>
          <w:b w:val="0"/>
          <w:i w:val="0"/>
          <w:sz w:val="28"/>
          <w:szCs w:val="28"/>
          <w:lang w:val="uk-UA"/>
        </w:rPr>
        <w:t>й підпис</w:t>
      </w:r>
      <w:r w:rsidR="009F045F">
        <w:rPr>
          <w:rFonts w:ascii="Times New Roman" w:hAnsi="Times New Roman"/>
          <w:b w:val="0"/>
          <w:i w:val="0"/>
          <w:sz w:val="28"/>
          <w:szCs w:val="28"/>
          <w:lang w:val="uk-UA"/>
        </w:rPr>
        <w:t>, який відповідає вимогам Закону України «Про електронні довірчі послуги»</w:t>
      </w:r>
      <w:r w:rsidR="007C763F">
        <w:rPr>
          <w:rFonts w:ascii="Times New Roman" w:hAnsi="Times New Roman"/>
          <w:b w:val="0"/>
          <w:i w:val="0"/>
          <w:sz w:val="28"/>
          <w:szCs w:val="28"/>
          <w:lang w:val="uk-UA"/>
        </w:rPr>
        <w:t>,</w:t>
      </w:r>
      <w:r w:rsidR="007C7DBF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разом</w:t>
      </w:r>
      <w:r w:rsidR="007C763F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="007C7DBF">
        <w:rPr>
          <w:rFonts w:ascii="Times New Roman" w:hAnsi="Times New Roman"/>
          <w:b w:val="0"/>
          <w:i w:val="0"/>
          <w:sz w:val="28"/>
          <w:szCs w:val="28"/>
          <w:lang w:val="uk-UA"/>
        </w:rPr>
        <w:t>із доданими до неї документами (їх засвідченими копіями), зазначеними у додатку №3 до цього Договору,</w:t>
      </w:r>
      <w:r w:rsidR="007C7DBF" w:rsidRPr="00CF063D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F86D56" w:rsidRPr="00CF063D">
        <w:rPr>
          <w:rFonts w:ascii="Times New Roman" w:hAnsi="Times New Roman"/>
          <w:b w:val="0"/>
          <w:i w:val="0"/>
          <w:sz w:val="28"/>
          <w:szCs w:val="28"/>
        </w:rPr>
        <w:t>засобами електронної пошти</w:t>
      </w:r>
      <w:r w:rsidR="00F86D56" w:rsidRPr="00CF063D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на електронну адресу</w:t>
      </w:r>
      <w:r w:rsidR="009F045F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Фонду</w:t>
      </w:r>
      <w:r w:rsidR="00F86D56" w:rsidRPr="00CF063D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: </w:t>
      </w:r>
      <w:hyperlink r:id="rId8" w:history="1">
        <w:r w:rsidR="00CF063D" w:rsidRPr="00CF1544">
          <w:rPr>
            <w:rStyle w:val="af5"/>
            <w:rFonts w:ascii="Times New Roman" w:eastAsia="Calibri" w:hAnsi="Times New Roman"/>
            <w:b w:val="0"/>
            <w:bCs w:val="0"/>
            <w:i w:val="0"/>
            <w:iCs w:val="0"/>
            <w:sz w:val="28"/>
            <w:szCs w:val="28"/>
            <w:lang w:val="uk-UA" w:eastAsia="en-US"/>
          </w:rPr>
          <w:t>fgvfo@fg.gov.ua</w:t>
        </w:r>
      </w:hyperlink>
      <w:r w:rsidR="00F86D56" w:rsidRPr="00CF1544">
        <w:rPr>
          <w:rStyle w:val="af5"/>
          <w:rFonts w:eastAsia="Calibri"/>
          <w:bCs w:val="0"/>
          <w:iCs w:val="0"/>
          <w:lang w:eastAsia="en-US"/>
        </w:rPr>
        <w:t>.</w:t>
      </w:r>
    </w:p>
    <w:p w14:paraId="4856E0D1" w14:textId="77777777" w:rsidR="005864BD" w:rsidRPr="00CF1544" w:rsidRDefault="005864BD" w:rsidP="00697A2D">
      <w:pPr>
        <w:pStyle w:val="af8"/>
        <w:ind w:firstLine="567"/>
        <w:jc w:val="both"/>
        <w:rPr>
          <w:rStyle w:val="af5"/>
          <w:rFonts w:eastAsia="Calibri"/>
          <w:bCs w:val="0"/>
          <w:iCs w:val="0"/>
          <w:lang w:eastAsia="en-US"/>
        </w:rPr>
      </w:pPr>
    </w:p>
    <w:p w14:paraId="47FB7CC7" w14:textId="77777777" w:rsidR="00B44017" w:rsidRDefault="00E85C41" w:rsidP="00697A2D">
      <w:pPr>
        <w:pStyle w:val="af8"/>
        <w:ind w:firstLine="567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lastRenderedPageBreak/>
        <w:t>3. Датою приєднання (акцептування) Потенційного покупця до цього Договору є дата</w:t>
      </w:r>
      <w:r w:rsidR="00845A7B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прийняття </w:t>
      </w:r>
      <w:r w:rsidR="00D46C70">
        <w:rPr>
          <w:rFonts w:ascii="Times New Roman" w:hAnsi="Times New Roman"/>
          <w:b w:val="0"/>
          <w:i w:val="0"/>
          <w:sz w:val="28"/>
          <w:szCs w:val="28"/>
          <w:lang w:val="uk-UA"/>
        </w:rPr>
        <w:t>Фондом</w:t>
      </w:r>
      <w:r w:rsidR="00845A7B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відповідної Заяви про приєднання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, зазначена </w:t>
      </w:r>
      <w:r w:rsidR="00C74C90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уповноваженим </w:t>
      </w:r>
      <w:r w:rsidR="000C14B8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працівником </w:t>
      </w:r>
      <w:r w:rsidR="00D46C70">
        <w:rPr>
          <w:rFonts w:ascii="Times New Roman" w:hAnsi="Times New Roman"/>
          <w:b w:val="0"/>
          <w:i w:val="0"/>
          <w:sz w:val="28"/>
          <w:szCs w:val="28"/>
          <w:lang w:val="uk-UA"/>
        </w:rPr>
        <w:t>Фонду</w:t>
      </w:r>
      <w:r w:rsidR="00C74C90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у відповідному рядку Заяви про приєднання</w:t>
      </w:r>
      <w:r w:rsidR="00857F2B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(роздрукованої копії Заяви про приєднання)</w:t>
      </w:r>
      <w:r w:rsidR="00C74C90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. Зазначення дати, передбаченої попереднім реченням, здійснюється уповноваженим </w:t>
      </w:r>
      <w:r w:rsidR="000C14B8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працівником </w:t>
      </w:r>
      <w:r w:rsidR="00D46C70">
        <w:rPr>
          <w:rFonts w:ascii="Times New Roman" w:hAnsi="Times New Roman"/>
          <w:b w:val="0"/>
          <w:i w:val="0"/>
          <w:sz w:val="28"/>
          <w:szCs w:val="28"/>
          <w:lang w:val="uk-UA"/>
        </w:rPr>
        <w:t>Фонду</w:t>
      </w:r>
      <w:r w:rsidR="00B44017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: </w:t>
      </w:r>
    </w:p>
    <w:p w14:paraId="15EEC9BE" w14:textId="77777777" w:rsidR="002516E4" w:rsidRDefault="00B44017" w:rsidP="00697A2D">
      <w:pPr>
        <w:pStyle w:val="af8"/>
        <w:ind w:firstLine="567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-</w:t>
      </w:r>
      <w:r w:rsidR="00C74C90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  <w:r w:rsidR="00E74E5A">
        <w:rPr>
          <w:rFonts w:ascii="Times New Roman" w:hAnsi="Times New Roman"/>
          <w:b w:val="0"/>
          <w:i w:val="0"/>
          <w:sz w:val="28"/>
          <w:szCs w:val="28"/>
          <w:lang w:val="uk-UA"/>
        </w:rPr>
        <w:t>після перевірки відповідності інформації (даних), вказаної Потенційним покупцем у Заяві про приєднання, фактичним даним у документах, які пред’явлені Потенційним покупцем при поданні до Фонду Заяви про приєднання - для Заяв про приєднання, які подаються у спосіб, передбачений підпунктом 2.1. пункту 2 розділу І цього Договору;</w:t>
      </w:r>
      <w:r w:rsidR="00E85C41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</w:t>
      </w:r>
    </w:p>
    <w:p w14:paraId="04BE43A3" w14:textId="77777777" w:rsidR="00F86D56" w:rsidRPr="00F86D56" w:rsidRDefault="00B44017" w:rsidP="00697A2D">
      <w:pPr>
        <w:pStyle w:val="af8"/>
        <w:ind w:firstLine="567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- </w:t>
      </w:r>
      <w:r w:rsidR="00E74E5A">
        <w:rPr>
          <w:rFonts w:ascii="Times New Roman" w:hAnsi="Times New Roman"/>
          <w:b w:val="0"/>
          <w:i w:val="0"/>
          <w:sz w:val="28"/>
          <w:szCs w:val="28"/>
          <w:lang w:val="uk-UA"/>
        </w:rPr>
        <w:t>після перевірки кваліфікованого електронного підпису та перевірки відповідності інформації (даних), вказаної Потенційним покупцем у Заяві про приєднання, даним у документах, які долучені до Заяви про приєднання - для Заяв про приєднання, які подаються у спосіб, передбачений підпунктом 2.2. пункту 2 розділу І цього Договору</w:t>
      </w:r>
      <w:r w:rsidR="00F86D56">
        <w:rPr>
          <w:rFonts w:ascii="Times New Roman" w:hAnsi="Times New Roman"/>
          <w:b w:val="0"/>
          <w:i w:val="0"/>
          <w:sz w:val="28"/>
          <w:szCs w:val="28"/>
          <w:lang w:val="uk-UA"/>
        </w:rPr>
        <w:t>.</w:t>
      </w:r>
    </w:p>
    <w:p w14:paraId="12356DE1" w14:textId="77777777" w:rsidR="005864BD" w:rsidRDefault="005864BD" w:rsidP="00697A2D">
      <w:pPr>
        <w:pStyle w:val="af8"/>
        <w:ind w:firstLine="567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</w:p>
    <w:p w14:paraId="26C503EB" w14:textId="77777777" w:rsidR="001F51C3" w:rsidRDefault="001F51C3" w:rsidP="00697A2D">
      <w:pPr>
        <w:pStyle w:val="af8"/>
        <w:ind w:firstLine="567"/>
        <w:jc w:val="both"/>
        <w:rPr>
          <w:rFonts w:ascii="Times New Roman" w:hAnsi="Times New Roman"/>
          <w:b w:val="0"/>
          <w:i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>4. Зміни до цього Договору</w:t>
      </w:r>
      <w:r w:rsidRPr="001F51C3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вносяться шляхом розміщення Фондом </w:t>
      </w:r>
      <w:r w:rsidR="00C338FC">
        <w:rPr>
          <w:rFonts w:ascii="Times New Roman" w:hAnsi="Times New Roman"/>
          <w:b w:val="0"/>
          <w:i w:val="0"/>
          <w:sz w:val="28"/>
          <w:szCs w:val="28"/>
          <w:lang w:val="uk-UA"/>
        </w:rPr>
        <w:t>Договору</w:t>
      </w:r>
      <w:r w:rsidRPr="001F51C3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у новій редакції за посиланням, вказаним у </w:t>
      </w:r>
      <w:r w:rsidR="00C338FC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пункті 1 розділу І цього Договору, після затвердження умов такого Договору у новій редакції виконавчою дирекцією Фонду, </w:t>
      </w:r>
      <w:r w:rsidRPr="001F51C3">
        <w:rPr>
          <w:rFonts w:ascii="Times New Roman" w:hAnsi="Times New Roman"/>
          <w:b w:val="0"/>
          <w:i w:val="0"/>
          <w:sz w:val="28"/>
          <w:szCs w:val="28"/>
          <w:lang w:val="uk-UA"/>
        </w:rPr>
        <w:t>та набувають чинності з дати їх розміщення</w:t>
      </w:r>
      <w:r w:rsidR="0037061B"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 за посиланням, вказаним у пункті 1 розділу І цього Договору</w:t>
      </w:r>
      <w:r w:rsidRPr="001F51C3">
        <w:rPr>
          <w:rFonts w:ascii="Times New Roman" w:hAnsi="Times New Roman"/>
          <w:b w:val="0"/>
          <w:i w:val="0"/>
          <w:sz w:val="28"/>
          <w:szCs w:val="28"/>
          <w:lang w:val="uk-UA"/>
        </w:rPr>
        <w:t>, із обов'язковим зазначенням дати такого розміщення</w:t>
      </w:r>
      <w:r>
        <w:rPr>
          <w:rFonts w:ascii="Times New Roman" w:hAnsi="Times New Roman"/>
          <w:b w:val="0"/>
          <w:i w:val="0"/>
          <w:sz w:val="28"/>
          <w:szCs w:val="28"/>
          <w:lang w:val="uk-UA"/>
        </w:rPr>
        <w:t xml:space="preserve">. </w:t>
      </w:r>
    </w:p>
    <w:p w14:paraId="6F34042B" w14:textId="77777777" w:rsidR="002516E4" w:rsidRDefault="002516E4" w:rsidP="0047670E">
      <w:pPr>
        <w:jc w:val="both"/>
        <w:rPr>
          <w:color w:val="000000"/>
          <w:sz w:val="28"/>
          <w:szCs w:val="28"/>
        </w:rPr>
      </w:pPr>
    </w:p>
    <w:p w14:paraId="3990CF7F" w14:textId="77777777" w:rsidR="002516E4" w:rsidRPr="005C1A95" w:rsidRDefault="005C1A95" w:rsidP="005C1A95">
      <w:pPr>
        <w:jc w:val="center"/>
        <w:rPr>
          <w:b/>
          <w:color w:val="000000"/>
          <w:sz w:val="28"/>
          <w:szCs w:val="28"/>
        </w:rPr>
      </w:pPr>
      <w:r w:rsidRPr="005C1A95">
        <w:rPr>
          <w:b/>
          <w:color w:val="000000"/>
          <w:sz w:val="28"/>
          <w:szCs w:val="28"/>
        </w:rPr>
        <w:t xml:space="preserve">ІІ. </w:t>
      </w:r>
      <w:r w:rsidR="00990072">
        <w:rPr>
          <w:b/>
          <w:color w:val="000000"/>
          <w:sz w:val="28"/>
          <w:szCs w:val="28"/>
        </w:rPr>
        <w:t xml:space="preserve">ВИЗНАЧЕННЯ ЗА ДОГОВОРОМ </w:t>
      </w:r>
    </w:p>
    <w:p w14:paraId="037507F1" w14:textId="77777777" w:rsidR="001B4976" w:rsidRDefault="00E7710D" w:rsidP="00697A2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B4976">
        <w:rPr>
          <w:color w:val="000000"/>
          <w:sz w:val="28"/>
          <w:szCs w:val="28"/>
        </w:rPr>
        <w:t>Банк, що ліквіду</w:t>
      </w:r>
      <w:r w:rsidR="00C74C90">
        <w:rPr>
          <w:color w:val="000000"/>
          <w:sz w:val="28"/>
          <w:szCs w:val="28"/>
        </w:rPr>
        <w:t>є</w:t>
      </w:r>
      <w:r w:rsidR="001B4976">
        <w:rPr>
          <w:color w:val="000000"/>
          <w:sz w:val="28"/>
          <w:szCs w:val="28"/>
        </w:rPr>
        <w:t>ться – банки, в яких запроваджено процедуру ліквідації (п</w:t>
      </w:r>
      <w:r w:rsidR="001B4976" w:rsidRPr="001B4976">
        <w:rPr>
          <w:color w:val="000000"/>
          <w:sz w:val="28"/>
          <w:szCs w:val="28"/>
        </w:rPr>
        <w:t>роцедура припинення банку</w:t>
      </w:r>
      <w:r w:rsidR="001B4976">
        <w:rPr>
          <w:color w:val="000000"/>
          <w:sz w:val="28"/>
          <w:szCs w:val="28"/>
        </w:rPr>
        <w:t>,</w:t>
      </w:r>
      <w:r w:rsidR="001B4976" w:rsidRPr="001B4976">
        <w:rPr>
          <w:color w:val="000000"/>
          <w:sz w:val="28"/>
          <w:szCs w:val="28"/>
        </w:rPr>
        <w:t xml:space="preserve"> як юридичної особи</w:t>
      </w:r>
      <w:r w:rsidR="001B4976">
        <w:rPr>
          <w:color w:val="000000"/>
          <w:sz w:val="28"/>
          <w:szCs w:val="28"/>
        </w:rPr>
        <w:t>)</w:t>
      </w:r>
      <w:r w:rsidR="001B4976" w:rsidRPr="001B4976">
        <w:rPr>
          <w:color w:val="000000"/>
          <w:sz w:val="28"/>
          <w:szCs w:val="28"/>
        </w:rPr>
        <w:t xml:space="preserve"> відповідно до </w:t>
      </w:r>
      <w:r w:rsidR="001B4976">
        <w:rPr>
          <w:color w:val="000000"/>
          <w:sz w:val="28"/>
          <w:szCs w:val="28"/>
        </w:rPr>
        <w:t>Закону України «Про систему гарантування вкладів фізичних осіб»</w:t>
      </w:r>
      <w:r w:rsidR="00E85C41">
        <w:rPr>
          <w:color w:val="000000"/>
          <w:sz w:val="28"/>
          <w:szCs w:val="28"/>
        </w:rPr>
        <w:t xml:space="preserve">. В залежності від контексту за текстом цього Договору під поняттям Банк, що ліквідується, розуміються, як усі банки, в яких запроваджено процедуру ліквідації </w:t>
      </w:r>
      <w:r w:rsidR="00E85C41" w:rsidRPr="001B4976">
        <w:rPr>
          <w:color w:val="000000"/>
          <w:sz w:val="28"/>
          <w:szCs w:val="28"/>
        </w:rPr>
        <w:t xml:space="preserve">відповідно до </w:t>
      </w:r>
      <w:r w:rsidR="00E85C41">
        <w:rPr>
          <w:color w:val="000000"/>
          <w:sz w:val="28"/>
          <w:szCs w:val="28"/>
        </w:rPr>
        <w:t>Закону України «Про систему гарантування вкладів фізичних осіб», так і будь-який із них</w:t>
      </w:r>
      <w:r w:rsidR="00D46C70">
        <w:rPr>
          <w:color w:val="000000"/>
          <w:sz w:val="28"/>
          <w:szCs w:val="28"/>
        </w:rPr>
        <w:t xml:space="preserve">. </w:t>
      </w:r>
    </w:p>
    <w:p w14:paraId="3BBE62FF" w14:textId="77777777" w:rsidR="001B4976" w:rsidRDefault="001B4976" w:rsidP="00697A2D">
      <w:pPr>
        <w:ind w:firstLine="567"/>
        <w:jc w:val="both"/>
        <w:rPr>
          <w:color w:val="000000"/>
          <w:sz w:val="28"/>
          <w:szCs w:val="28"/>
        </w:rPr>
      </w:pPr>
    </w:p>
    <w:p w14:paraId="11E89E31" w14:textId="77777777" w:rsidR="00697A2D" w:rsidRPr="0047670E" w:rsidRDefault="00E7710D" w:rsidP="00697A2D">
      <w:pPr>
        <w:pStyle w:val="ae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2. </w:t>
      </w:r>
      <w:r w:rsidR="00697A2D" w:rsidRPr="0047670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Банківська таємниця – це інформація щодо діяльності та фінансового стану клієнта, яка стала відомою </w:t>
      </w:r>
      <w:r w:rsidR="00697A2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Б</w:t>
      </w:r>
      <w:r w:rsidR="00697A2D" w:rsidRPr="0047670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анку</w:t>
      </w:r>
      <w:r w:rsidR="00697A2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, що ліквідується,</w:t>
      </w:r>
      <w:r w:rsidR="00697A2D" w:rsidRPr="0047670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у процесі обслуговування клієнта та взаємовідносин з ним чи третім особам при наданні послуг банку.</w:t>
      </w:r>
      <w:r w:rsidR="00697A2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r w:rsidR="00697A2D" w:rsidRPr="0047670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Перелік інформації, що становить банківську таємницю</w:t>
      </w:r>
      <w:r w:rsidR="00697A2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,</w:t>
      </w:r>
      <w:r w:rsidR="00697A2D" w:rsidRPr="0047670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визначений</w:t>
      </w:r>
      <w:r w:rsidR="00697A2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, </w:t>
      </w:r>
      <w:r w:rsidR="00697A2D" w:rsidRPr="0047670E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статтею 60 Закону України «Про банки і банківську діяльність»</w:t>
      </w:r>
      <w:r w:rsidR="00697A2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та статтею 1076 Цивільного кодексу України</w:t>
      </w:r>
      <w:r w:rsidR="00D46C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. </w:t>
      </w:r>
    </w:p>
    <w:p w14:paraId="24097134" w14:textId="77777777" w:rsidR="00697A2D" w:rsidRDefault="00697A2D" w:rsidP="00697A2D">
      <w:pPr>
        <w:ind w:firstLine="567"/>
        <w:jc w:val="both"/>
        <w:rPr>
          <w:color w:val="000000"/>
          <w:sz w:val="28"/>
          <w:szCs w:val="28"/>
        </w:rPr>
      </w:pPr>
    </w:p>
    <w:p w14:paraId="1948A299" w14:textId="58BD39E9" w:rsidR="00E85C41" w:rsidRDefault="00E7710D" w:rsidP="00697A2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85C41">
        <w:rPr>
          <w:color w:val="000000"/>
          <w:sz w:val="28"/>
          <w:szCs w:val="28"/>
        </w:rPr>
        <w:t xml:space="preserve">Заява про приєднання - </w:t>
      </w:r>
      <w:r w:rsidR="00E85C41" w:rsidRPr="00E85C41">
        <w:rPr>
          <w:color w:val="000000"/>
          <w:sz w:val="28"/>
          <w:szCs w:val="28"/>
        </w:rPr>
        <w:t>заяв</w:t>
      </w:r>
      <w:r w:rsidR="00E85C41">
        <w:rPr>
          <w:color w:val="000000"/>
          <w:sz w:val="28"/>
          <w:szCs w:val="28"/>
        </w:rPr>
        <w:t>а</w:t>
      </w:r>
      <w:r w:rsidR="00E85C41" w:rsidRPr="00E85C41">
        <w:rPr>
          <w:color w:val="000000"/>
          <w:sz w:val="28"/>
          <w:szCs w:val="28"/>
        </w:rPr>
        <w:t xml:space="preserve"> про приєднання</w:t>
      </w:r>
      <w:r w:rsidR="00121DD9">
        <w:rPr>
          <w:color w:val="000000"/>
          <w:sz w:val="28"/>
          <w:szCs w:val="28"/>
        </w:rPr>
        <w:t xml:space="preserve"> Потенційного покупця</w:t>
      </w:r>
      <w:r w:rsidR="00E85C41" w:rsidRPr="00E85C41">
        <w:rPr>
          <w:color w:val="000000"/>
          <w:sz w:val="28"/>
          <w:szCs w:val="28"/>
        </w:rPr>
        <w:t xml:space="preserve"> до </w:t>
      </w:r>
      <w:r w:rsidR="00E85C41">
        <w:rPr>
          <w:color w:val="000000"/>
          <w:sz w:val="28"/>
          <w:szCs w:val="28"/>
        </w:rPr>
        <w:t xml:space="preserve">цього </w:t>
      </w:r>
      <w:r w:rsidR="00E85C41" w:rsidRPr="00E85C41">
        <w:rPr>
          <w:color w:val="000000"/>
          <w:sz w:val="28"/>
          <w:szCs w:val="28"/>
        </w:rPr>
        <w:t xml:space="preserve">Договору за формою, яка наведена </w:t>
      </w:r>
      <w:r w:rsidR="00D40593">
        <w:rPr>
          <w:color w:val="000000"/>
          <w:sz w:val="28"/>
          <w:szCs w:val="28"/>
        </w:rPr>
        <w:t xml:space="preserve">відповідно </w:t>
      </w:r>
      <w:r w:rsidR="00E85C41" w:rsidRPr="00E85C41">
        <w:rPr>
          <w:color w:val="000000"/>
          <w:sz w:val="28"/>
          <w:szCs w:val="28"/>
        </w:rPr>
        <w:t>у додатку №1</w:t>
      </w:r>
      <w:r w:rsidR="00D40593">
        <w:rPr>
          <w:color w:val="000000"/>
          <w:sz w:val="28"/>
          <w:szCs w:val="28"/>
        </w:rPr>
        <w:t xml:space="preserve"> (для Потенційного покупця-фізичної особи) або додатку №2 (для Потенційного покупця-юридичної особи)</w:t>
      </w:r>
      <w:r w:rsidR="00E85C41" w:rsidRPr="00E85C41">
        <w:rPr>
          <w:color w:val="000000"/>
          <w:sz w:val="28"/>
          <w:szCs w:val="28"/>
        </w:rPr>
        <w:t xml:space="preserve"> до цього Договору та розміщена на сайті Фонду за посиланням:</w:t>
      </w:r>
      <w:r w:rsidR="00A916CD">
        <w:t xml:space="preserve"> </w:t>
      </w:r>
      <w:r w:rsidR="00E007E3" w:rsidRPr="00E007E3">
        <w:rPr>
          <w:b/>
          <w:color w:val="000000"/>
          <w:sz w:val="28"/>
          <w:szCs w:val="28"/>
        </w:rPr>
        <w:t>https://www.fg.gov.ua/storage/files/zayavy-pro-nerozholoshennya-do-vkd.pdf</w:t>
      </w:r>
      <w:r w:rsidR="00CF1544">
        <w:t>.</w:t>
      </w:r>
    </w:p>
    <w:p w14:paraId="12927EBB" w14:textId="77777777" w:rsidR="00E85C41" w:rsidRDefault="00E85C41" w:rsidP="00697A2D">
      <w:pPr>
        <w:ind w:firstLine="567"/>
        <w:jc w:val="both"/>
        <w:rPr>
          <w:color w:val="000000"/>
          <w:sz w:val="28"/>
          <w:szCs w:val="28"/>
        </w:rPr>
      </w:pPr>
    </w:p>
    <w:p w14:paraId="191499C9" w14:textId="77777777" w:rsidR="00697A2D" w:rsidRPr="00697A2D" w:rsidRDefault="00E7710D" w:rsidP="00697A2D">
      <w:pPr>
        <w:pStyle w:val="ae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lastRenderedPageBreak/>
        <w:t xml:space="preserve">4. </w:t>
      </w:r>
      <w:r w:rsidR="00697A2D" w:rsidRPr="00697A2D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Інформація</w:t>
      </w:r>
      <w:r w:rsidR="00697A2D" w:rsidRPr="00697A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обмеженим доступом – це будь-яка інформація, відомості  професійного, виробничого, ділового та іншого характеру, що передана</w:t>
      </w:r>
      <w:r w:rsidR="000C14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(доступ до якої надано)</w:t>
      </w:r>
      <w:r w:rsidR="00697A2D" w:rsidRPr="00697A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Банком, що ліквідується, </w:t>
      </w:r>
      <w:r w:rsidR="006E673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Фондом </w:t>
      </w:r>
      <w:r w:rsidR="000C14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або </w:t>
      </w:r>
      <w:r w:rsidR="003706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третіми </w:t>
      </w:r>
      <w:r w:rsidR="000C14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особами, </w:t>
      </w:r>
      <w:r w:rsidR="0037061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залученими</w:t>
      </w:r>
      <w:r w:rsidR="000C14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Банком, що ліквідується</w:t>
      </w:r>
      <w:r w:rsidR="00121DD9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на підставі відповідних договорів</w:t>
      </w:r>
      <w:r w:rsidR="000C14B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697A2D" w:rsidRPr="00697A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Потенційному покупцю, у письмовій, усній формі, на паперових носіях, у електронній формі на носіях інформації, </w:t>
      </w:r>
      <w:r w:rsidR="00C96C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тому числі </w:t>
      </w:r>
      <w:r w:rsidR="00697A2D" w:rsidRPr="00697A2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допомогою захищеного веб-сайту з обмеженим доступом</w:t>
      </w:r>
      <w:r w:rsidR="00C96C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(Кімната даних)</w:t>
      </w:r>
      <w:r w:rsidR="00697A2D" w:rsidRPr="00697A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До </w:t>
      </w:r>
      <w:r w:rsidR="00697A2D" w:rsidRPr="00697A2D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конфіденційної інформації належить</w:t>
      </w:r>
      <w:r w:rsidR="00697A2D" w:rsidRPr="00697A2D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697A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465C834B" w14:textId="77777777" w:rsidR="00697A2D" w:rsidRPr="0047670E" w:rsidRDefault="00697A2D" w:rsidP="00697A2D">
      <w:pPr>
        <w:pStyle w:val="ac"/>
        <w:suppressAutoHyphens w:val="0"/>
        <w:spacing w:before="0"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а)</w:t>
      </w:r>
      <w:r w:rsidRPr="0047670E">
        <w:rPr>
          <w:color w:val="000000"/>
          <w:sz w:val="28"/>
          <w:szCs w:val="28"/>
          <w:lang w:val="uk-UA"/>
        </w:rPr>
        <w:t> інформація, що містить комерційну таємницю, зокрема, про  укладені з клієнтами</w:t>
      </w:r>
      <w:r w:rsidR="00121DD9">
        <w:rPr>
          <w:color w:val="000000"/>
          <w:sz w:val="28"/>
          <w:szCs w:val="28"/>
          <w:lang w:val="uk-UA"/>
        </w:rPr>
        <w:t xml:space="preserve"> Банку, що ліквідується,</w:t>
      </w:r>
      <w:r w:rsidRPr="0047670E">
        <w:rPr>
          <w:color w:val="000000"/>
          <w:sz w:val="28"/>
          <w:szCs w:val="28"/>
          <w:lang w:val="uk-UA"/>
        </w:rPr>
        <w:t xml:space="preserve"> договори, комерційну діяльність чи комерційну таємницю клієнтів </w:t>
      </w:r>
      <w:r>
        <w:rPr>
          <w:color w:val="000000"/>
          <w:sz w:val="28"/>
          <w:szCs w:val="28"/>
          <w:lang w:val="uk-UA"/>
        </w:rPr>
        <w:t>Банку, що ліквідується,</w:t>
      </w:r>
      <w:r w:rsidRPr="0047670E">
        <w:rPr>
          <w:color w:val="000000"/>
          <w:sz w:val="28"/>
          <w:szCs w:val="28"/>
          <w:lang w:val="uk-UA"/>
        </w:rPr>
        <w:t xml:space="preserve"> тощо; </w:t>
      </w:r>
    </w:p>
    <w:p w14:paraId="6625B4D4" w14:textId="77777777" w:rsidR="00697A2D" w:rsidRPr="0047670E" w:rsidRDefault="00697A2D" w:rsidP="00697A2D">
      <w:pPr>
        <w:pStyle w:val="ac"/>
        <w:suppressAutoHyphens w:val="0"/>
        <w:spacing w:before="0"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</w:t>
      </w:r>
      <w:r w:rsidRPr="0047670E">
        <w:rPr>
          <w:color w:val="000000"/>
          <w:sz w:val="28"/>
          <w:szCs w:val="28"/>
          <w:lang w:val="uk-UA"/>
        </w:rPr>
        <w:t>) документи (їх копії, в тому числі скановані копії та фотографічне зображення/відтворення), їх проекти, чернетки Потенційного покупця та/або представника Потенційного покупця, інформація, в тому числі в електронній формі</w:t>
      </w:r>
      <w:r w:rsidR="00121DD9">
        <w:rPr>
          <w:color w:val="000000"/>
          <w:sz w:val="28"/>
          <w:szCs w:val="28"/>
          <w:lang w:val="uk-UA"/>
        </w:rPr>
        <w:t>,</w:t>
      </w:r>
      <w:r w:rsidRPr="0047670E">
        <w:rPr>
          <w:color w:val="000000"/>
          <w:sz w:val="28"/>
          <w:szCs w:val="28"/>
          <w:lang w:val="uk-UA"/>
        </w:rPr>
        <w:t xml:space="preserve"> на носіях інформації, доступ до якої надано/буде надано Потенційному покупцю</w:t>
      </w:r>
      <w:r>
        <w:rPr>
          <w:color w:val="000000"/>
          <w:sz w:val="28"/>
          <w:szCs w:val="28"/>
          <w:lang w:val="uk-UA"/>
        </w:rPr>
        <w:t xml:space="preserve"> (його представникам)</w:t>
      </w:r>
      <w:r w:rsidRPr="0047670E">
        <w:rPr>
          <w:color w:val="000000"/>
          <w:sz w:val="28"/>
          <w:szCs w:val="28"/>
          <w:lang w:val="uk-UA"/>
        </w:rPr>
        <w:t xml:space="preserve"> </w:t>
      </w:r>
      <w:r w:rsidR="00121DD9">
        <w:rPr>
          <w:color w:val="000000"/>
          <w:sz w:val="28"/>
          <w:szCs w:val="28"/>
          <w:lang w:val="uk-UA"/>
        </w:rPr>
        <w:t xml:space="preserve">будь-яким </w:t>
      </w:r>
      <w:r>
        <w:rPr>
          <w:color w:val="000000"/>
          <w:sz w:val="28"/>
          <w:szCs w:val="28"/>
          <w:lang w:val="uk-UA"/>
        </w:rPr>
        <w:t>Банком, що ліквідується</w:t>
      </w:r>
      <w:r w:rsidRPr="0047670E">
        <w:rPr>
          <w:color w:val="000000"/>
          <w:sz w:val="28"/>
          <w:szCs w:val="28"/>
          <w:lang w:val="uk-UA"/>
        </w:rPr>
        <w:t xml:space="preserve">, </w:t>
      </w:r>
      <w:r w:rsidR="006E6738">
        <w:rPr>
          <w:color w:val="000000"/>
          <w:sz w:val="28"/>
          <w:szCs w:val="28"/>
          <w:lang w:val="uk-UA"/>
        </w:rPr>
        <w:t xml:space="preserve">Фондом </w:t>
      </w:r>
      <w:r w:rsidRPr="0047670E">
        <w:rPr>
          <w:color w:val="000000"/>
          <w:sz w:val="28"/>
          <w:szCs w:val="28"/>
          <w:lang w:val="uk-UA"/>
        </w:rPr>
        <w:t xml:space="preserve">або третіми особами, які уклали з </w:t>
      </w:r>
      <w:r>
        <w:rPr>
          <w:color w:val="000000"/>
          <w:sz w:val="28"/>
          <w:szCs w:val="28"/>
          <w:lang w:val="uk-UA"/>
        </w:rPr>
        <w:t>Банком, що ліквідується,</w:t>
      </w:r>
      <w:r w:rsidRPr="0047670E">
        <w:rPr>
          <w:color w:val="000000"/>
          <w:sz w:val="28"/>
          <w:szCs w:val="28"/>
          <w:lang w:val="uk-UA"/>
        </w:rPr>
        <w:t xml:space="preserve"> відповідні договори про надання такого доступу Потенційному покупцю</w:t>
      </w:r>
      <w:r>
        <w:rPr>
          <w:color w:val="000000"/>
          <w:sz w:val="28"/>
          <w:szCs w:val="28"/>
          <w:lang w:val="uk-UA"/>
        </w:rPr>
        <w:t>, в тому числі за допомогою Кімнати даних</w:t>
      </w:r>
      <w:r w:rsidRPr="0047670E">
        <w:rPr>
          <w:color w:val="000000"/>
          <w:sz w:val="28"/>
          <w:szCs w:val="28"/>
          <w:lang w:val="uk-UA"/>
        </w:rPr>
        <w:t xml:space="preserve">; </w:t>
      </w:r>
    </w:p>
    <w:p w14:paraId="4F970806" w14:textId="77777777" w:rsidR="00697A2D" w:rsidRPr="0047670E" w:rsidRDefault="00791692" w:rsidP="00791692">
      <w:pPr>
        <w:pStyle w:val="ac"/>
        <w:suppressAutoHyphens w:val="0"/>
        <w:spacing w:before="0" w:after="0"/>
        <w:ind w:firstLine="708"/>
        <w:jc w:val="both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="00697A2D" w:rsidRPr="0047670E">
        <w:rPr>
          <w:color w:val="000000"/>
          <w:sz w:val="28"/>
          <w:szCs w:val="28"/>
          <w:lang w:val="uk-UA"/>
        </w:rPr>
        <w:t xml:space="preserve">) інша інформація, відомості або документи, які </w:t>
      </w:r>
      <w:r w:rsidR="00121DD9">
        <w:rPr>
          <w:color w:val="000000"/>
          <w:sz w:val="28"/>
          <w:szCs w:val="28"/>
          <w:lang w:val="uk-UA"/>
        </w:rPr>
        <w:t xml:space="preserve">відповідним </w:t>
      </w:r>
      <w:r>
        <w:rPr>
          <w:color w:val="000000"/>
          <w:sz w:val="28"/>
          <w:szCs w:val="28"/>
          <w:lang w:val="uk-UA"/>
        </w:rPr>
        <w:t>Банком, що ліквідується,</w:t>
      </w:r>
      <w:r w:rsidR="00697A2D" w:rsidRPr="0047670E">
        <w:rPr>
          <w:color w:val="000000"/>
          <w:sz w:val="28"/>
          <w:szCs w:val="28"/>
          <w:lang w:val="uk-UA"/>
        </w:rPr>
        <w:t xml:space="preserve"> будуть визначені</w:t>
      </w:r>
      <w:r w:rsidR="0037061B">
        <w:rPr>
          <w:color w:val="000000"/>
          <w:sz w:val="28"/>
          <w:szCs w:val="28"/>
          <w:lang w:val="uk-UA"/>
        </w:rPr>
        <w:t>,</w:t>
      </w:r>
      <w:r w:rsidR="00697A2D" w:rsidRPr="0047670E">
        <w:rPr>
          <w:color w:val="000000"/>
          <w:sz w:val="28"/>
          <w:szCs w:val="28"/>
          <w:lang w:val="uk-UA"/>
        </w:rPr>
        <w:t xml:space="preserve"> як такі, що відносяться до </w:t>
      </w:r>
      <w:r>
        <w:rPr>
          <w:color w:val="000000"/>
          <w:sz w:val="28"/>
          <w:szCs w:val="28"/>
          <w:lang w:val="uk-UA"/>
        </w:rPr>
        <w:t>І</w:t>
      </w:r>
      <w:r w:rsidR="00697A2D" w:rsidRPr="0047670E">
        <w:rPr>
          <w:color w:val="000000"/>
          <w:sz w:val="28"/>
          <w:szCs w:val="28"/>
          <w:lang w:val="uk-UA"/>
        </w:rPr>
        <w:t>нформації</w:t>
      </w:r>
      <w:r>
        <w:rPr>
          <w:color w:val="000000"/>
          <w:sz w:val="28"/>
          <w:szCs w:val="28"/>
          <w:lang w:val="uk-UA"/>
        </w:rPr>
        <w:t xml:space="preserve"> з обмеженим доступом</w:t>
      </w:r>
      <w:r w:rsidR="00D46C70">
        <w:rPr>
          <w:snapToGrid w:val="0"/>
          <w:color w:val="000000"/>
          <w:sz w:val="28"/>
          <w:szCs w:val="28"/>
          <w:lang w:val="uk-UA"/>
        </w:rPr>
        <w:t>.</w:t>
      </w:r>
      <w:r w:rsidR="00D46C70" w:rsidRPr="0047670E">
        <w:rPr>
          <w:snapToGrid w:val="0"/>
          <w:color w:val="000000"/>
          <w:sz w:val="28"/>
          <w:szCs w:val="28"/>
          <w:lang w:val="uk-UA"/>
        </w:rPr>
        <w:t xml:space="preserve"> </w:t>
      </w:r>
    </w:p>
    <w:p w14:paraId="701BB44E" w14:textId="77777777" w:rsidR="00791692" w:rsidRDefault="00697A2D" w:rsidP="00791692">
      <w:pPr>
        <w:ind w:firstLine="708"/>
        <w:jc w:val="both"/>
        <w:rPr>
          <w:color w:val="000000"/>
          <w:sz w:val="28"/>
          <w:szCs w:val="28"/>
        </w:rPr>
      </w:pPr>
      <w:r w:rsidRPr="0047670E">
        <w:rPr>
          <w:sz w:val="28"/>
          <w:szCs w:val="28"/>
        </w:rPr>
        <w:t xml:space="preserve">До </w:t>
      </w:r>
      <w:r w:rsidR="00791692">
        <w:rPr>
          <w:sz w:val="28"/>
          <w:szCs w:val="28"/>
        </w:rPr>
        <w:t>І</w:t>
      </w:r>
      <w:r w:rsidRPr="0047670E">
        <w:rPr>
          <w:sz w:val="28"/>
          <w:szCs w:val="28"/>
        </w:rPr>
        <w:t xml:space="preserve">нформації </w:t>
      </w:r>
      <w:r w:rsidR="00791692">
        <w:rPr>
          <w:sz w:val="28"/>
          <w:szCs w:val="28"/>
        </w:rPr>
        <w:t>з обмеженим</w:t>
      </w:r>
      <w:r w:rsidR="00D46C70">
        <w:rPr>
          <w:sz w:val="28"/>
          <w:szCs w:val="28"/>
        </w:rPr>
        <w:t xml:space="preserve"> доступом</w:t>
      </w:r>
      <w:r w:rsidR="00791692">
        <w:rPr>
          <w:sz w:val="28"/>
          <w:szCs w:val="28"/>
        </w:rPr>
        <w:t xml:space="preserve"> </w:t>
      </w:r>
      <w:r w:rsidRPr="0047670E">
        <w:rPr>
          <w:sz w:val="28"/>
          <w:szCs w:val="28"/>
        </w:rPr>
        <w:t>не належить</w:t>
      </w:r>
      <w:r w:rsidRPr="0047670E">
        <w:rPr>
          <w:color w:val="000000"/>
          <w:sz w:val="28"/>
          <w:szCs w:val="28"/>
        </w:rPr>
        <w:t xml:space="preserve">: </w:t>
      </w:r>
    </w:p>
    <w:p w14:paraId="71E10447" w14:textId="77777777" w:rsidR="00697A2D" w:rsidRPr="0047670E" w:rsidRDefault="00791692" w:rsidP="0079169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697A2D" w:rsidRPr="0047670E">
        <w:rPr>
          <w:color w:val="000000"/>
          <w:sz w:val="28"/>
          <w:szCs w:val="28"/>
        </w:rPr>
        <w:t xml:space="preserve"> інформація, що є загальнодоступною іншим законним шляхом ніж через розкриття її </w:t>
      </w:r>
      <w:r>
        <w:rPr>
          <w:color w:val="000000"/>
          <w:sz w:val="28"/>
          <w:szCs w:val="28"/>
        </w:rPr>
        <w:t>Банком, що ліквідується</w:t>
      </w:r>
      <w:r w:rsidR="00697A2D" w:rsidRPr="0047670E">
        <w:rPr>
          <w:color w:val="000000"/>
          <w:sz w:val="28"/>
          <w:szCs w:val="28"/>
        </w:rPr>
        <w:t xml:space="preserve">; </w:t>
      </w:r>
    </w:p>
    <w:p w14:paraId="606E0004" w14:textId="77777777" w:rsidR="00697A2D" w:rsidRDefault="00791692" w:rsidP="00791692">
      <w:pPr>
        <w:pStyle w:val="ae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697A2D" w:rsidRPr="004767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 інформація, що є доступною Потенційному покупцю не на конфіденційній основі з іншого ніж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Банк, що ліквідується, Фонд </w:t>
      </w:r>
      <w:r w:rsidR="00697A2D" w:rsidRPr="004767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або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їх</w:t>
      </w:r>
      <w:r w:rsidR="00697A2D" w:rsidRPr="004767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представник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697A2D" w:rsidRPr="004767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законного джерела, якщо тільки таке джерело не відоме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Банку, що ліквідується</w:t>
      </w:r>
      <w:r w:rsidR="00697A2D" w:rsidRPr="004767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як обмежене договором про конфіденційність або іншим зобов’язанням таємності перед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Банком, що ліквідується,</w:t>
      </w:r>
      <w:r w:rsidR="00697A2D" w:rsidRPr="004767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або з будь-якою іншою третьою особою</w:t>
      </w:r>
      <w:r w:rsidR="00D46C7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D46C70" w:rsidRPr="004767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77038CC4" w14:textId="77777777" w:rsidR="00697A2D" w:rsidRDefault="00697A2D" w:rsidP="00697A2D">
      <w:pPr>
        <w:ind w:firstLine="567"/>
        <w:jc w:val="both"/>
        <w:rPr>
          <w:color w:val="000000"/>
          <w:sz w:val="28"/>
          <w:szCs w:val="28"/>
        </w:rPr>
      </w:pPr>
    </w:p>
    <w:p w14:paraId="5E3C29F2" w14:textId="77777777" w:rsidR="00697A2D" w:rsidRDefault="00E7710D" w:rsidP="00697A2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791692">
        <w:rPr>
          <w:color w:val="000000"/>
          <w:sz w:val="28"/>
          <w:szCs w:val="28"/>
        </w:rPr>
        <w:t>К</w:t>
      </w:r>
      <w:r w:rsidR="00697A2D" w:rsidRPr="00697A2D">
        <w:rPr>
          <w:color w:val="000000"/>
          <w:sz w:val="28"/>
          <w:szCs w:val="28"/>
        </w:rPr>
        <w:t xml:space="preserve">імната даних - місце розкриття інформації про актив (майно) </w:t>
      </w:r>
      <w:r w:rsidR="00791692">
        <w:rPr>
          <w:color w:val="000000"/>
          <w:sz w:val="28"/>
          <w:szCs w:val="28"/>
        </w:rPr>
        <w:t>Б</w:t>
      </w:r>
      <w:r w:rsidR="00697A2D" w:rsidRPr="00697A2D">
        <w:rPr>
          <w:color w:val="000000"/>
          <w:sz w:val="28"/>
          <w:szCs w:val="28"/>
        </w:rPr>
        <w:t xml:space="preserve">анку, що ліквідується, доступ до якого надається </w:t>
      </w:r>
      <w:r w:rsidR="00791692">
        <w:rPr>
          <w:color w:val="000000"/>
          <w:sz w:val="28"/>
          <w:szCs w:val="28"/>
        </w:rPr>
        <w:t>П</w:t>
      </w:r>
      <w:r w:rsidR="00697A2D" w:rsidRPr="00697A2D">
        <w:rPr>
          <w:color w:val="000000"/>
          <w:sz w:val="28"/>
          <w:szCs w:val="28"/>
        </w:rPr>
        <w:t xml:space="preserve">отенційному покупцю після </w:t>
      </w:r>
      <w:r w:rsidR="007E3C96">
        <w:rPr>
          <w:color w:val="000000"/>
          <w:sz w:val="28"/>
          <w:szCs w:val="28"/>
        </w:rPr>
        <w:t>приєднання до</w:t>
      </w:r>
      <w:r w:rsidR="00697A2D" w:rsidRPr="00697A2D">
        <w:rPr>
          <w:color w:val="000000"/>
          <w:sz w:val="28"/>
          <w:szCs w:val="28"/>
        </w:rPr>
        <w:t xml:space="preserve"> </w:t>
      </w:r>
      <w:r w:rsidR="00791692">
        <w:rPr>
          <w:color w:val="000000"/>
          <w:sz w:val="28"/>
          <w:szCs w:val="28"/>
        </w:rPr>
        <w:t>цього Договору</w:t>
      </w:r>
      <w:r w:rsidR="00697A2D" w:rsidRPr="00697A2D">
        <w:rPr>
          <w:color w:val="000000"/>
          <w:sz w:val="28"/>
          <w:szCs w:val="28"/>
        </w:rPr>
        <w:t xml:space="preserve">, шляхом розміщення електронної форми документів у визначеній кімнаті на персональному комп'ютері за місцезнаходженням </w:t>
      </w:r>
      <w:r w:rsidR="0047367B">
        <w:rPr>
          <w:color w:val="000000"/>
          <w:sz w:val="28"/>
          <w:szCs w:val="28"/>
        </w:rPr>
        <w:t>Б</w:t>
      </w:r>
      <w:r w:rsidR="00697A2D" w:rsidRPr="00697A2D">
        <w:rPr>
          <w:color w:val="000000"/>
          <w:sz w:val="28"/>
          <w:szCs w:val="28"/>
        </w:rPr>
        <w:t>анку</w:t>
      </w:r>
      <w:r w:rsidR="0047367B">
        <w:rPr>
          <w:color w:val="000000"/>
          <w:sz w:val="28"/>
          <w:szCs w:val="28"/>
        </w:rPr>
        <w:t>, що ліквідується,</w:t>
      </w:r>
      <w:r w:rsidR="00697A2D" w:rsidRPr="00697A2D">
        <w:rPr>
          <w:color w:val="000000"/>
          <w:sz w:val="28"/>
          <w:szCs w:val="28"/>
        </w:rPr>
        <w:t xml:space="preserve"> або активу (майна) </w:t>
      </w:r>
      <w:r w:rsidR="0047367B">
        <w:rPr>
          <w:color w:val="000000"/>
          <w:sz w:val="28"/>
          <w:szCs w:val="28"/>
        </w:rPr>
        <w:t>Б</w:t>
      </w:r>
      <w:r w:rsidR="00697A2D" w:rsidRPr="00697A2D">
        <w:rPr>
          <w:color w:val="000000"/>
          <w:sz w:val="28"/>
          <w:szCs w:val="28"/>
        </w:rPr>
        <w:t>анку</w:t>
      </w:r>
      <w:r w:rsidR="0047367B">
        <w:rPr>
          <w:color w:val="000000"/>
          <w:sz w:val="28"/>
          <w:szCs w:val="28"/>
        </w:rPr>
        <w:t>, що ліквідується,</w:t>
      </w:r>
      <w:r w:rsidR="00697A2D" w:rsidRPr="00697A2D">
        <w:rPr>
          <w:color w:val="000000"/>
          <w:sz w:val="28"/>
          <w:szCs w:val="28"/>
        </w:rPr>
        <w:t xml:space="preserve"> (у тому числі його відокремлених підрозділів) або на захищеному веб-сайті</w:t>
      </w:r>
      <w:r w:rsidR="00D46C70">
        <w:rPr>
          <w:color w:val="000000"/>
          <w:sz w:val="28"/>
          <w:szCs w:val="28"/>
        </w:rPr>
        <w:t xml:space="preserve">. </w:t>
      </w:r>
    </w:p>
    <w:p w14:paraId="452214BC" w14:textId="77777777" w:rsidR="00C338FC" w:rsidRDefault="00C338FC" w:rsidP="00C338FC">
      <w:pPr>
        <w:pStyle w:val="ae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78258BF" w14:textId="77777777" w:rsidR="00C338FC" w:rsidRPr="0047670E" w:rsidRDefault="00E7710D" w:rsidP="00C338FC">
      <w:pPr>
        <w:pStyle w:val="ae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 w:rsidR="00C338FC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C338FC" w:rsidRPr="003D4E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ерсональні дані </w:t>
      </w:r>
      <w:r w:rsidR="00C338FC">
        <w:rPr>
          <w:rFonts w:ascii="Times New Roman" w:hAnsi="Times New Roman" w:cs="Times New Roman"/>
          <w:color w:val="000000"/>
          <w:sz w:val="28"/>
          <w:szCs w:val="28"/>
          <w:lang w:val="uk-UA"/>
        </w:rPr>
        <w:t>–</w:t>
      </w:r>
      <w:r w:rsidR="00C338FC" w:rsidRPr="003D4E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338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 </w:t>
      </w:r>
      <w:r w:rsidR="00C338FC" w:rsidRPr="003D4EA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відомості чи сукупність відомостей про фізичн</w:t>
      </w:r>
      <w:r w:rsidR="00C338FC">
        <w:rPr>
          <w:rFonts w:ascii="Times New Roman" w:hAnsi="Times New Roman" w:cs="Times New Roman"/>
          <w:color w:val="000000"/>
          <w:sz w:val="28"/>
          <w:szCs w:val="28"/>
          <w:lang w:val="uk-UA"/>
        </w:rPr>
        <w:t>их</w:t>
      </w:r>
      <w:r w:rsidR="00C338FC" w:rsidRPr="003D4E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ос</w:t>
      </w:r>
      <w:r w:rsidR="00C338FC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C338FC" w:rsidRPr="003D4EAE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C338FC">
        <w:rPr>
          <w:rFonts w:ascii="Times New Roman" w:hAnsi="Times New Roman" w:cs="Times New Roman"/>
          <w:color w:val="000000"/>
          <w:sz w:val="28"/>
          <w:szCs w:val="28"/>
          <w:lang w:val="uk-UA"/>
        </w:rPr>
        <w:t>-клієнтів або працівників Банку, що ліквідується</w:t>
      </w:r>
      <w:r w:rsidR="00C338FC" w:rsidRPr="003D4EAE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</w:t>
      </w:r>
      <w:r w:rsidR="00C338FC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C338FC" w:rsidRPr="003D4E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ідентифікован</w:t>
      </w:r>
      <w:r w:rsidR="00C338FC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C338FC" w:rsidRPr="003D4E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або мож</w:t>
      </w:r>
      <w:r w:rsidR="00C338FC">
        <w:rPr>
          <w:rFonts w:ascii="Times New Roman" w:hAnsi="Times New Roman" w:cs="Times New Roman"/>
          <w:color w:val="000000"/>
          <w:sz w:val="28"/>
          <w:szCs w:val="28"/>
          <w:lang w:val="uk-UA"/>
        </w:rPr>
        <w:t>уть</w:t>
      </w:r>
      <w:r w:rsidR="00C338FC" w:rsidRPr="003D4E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бути конкретно ідентифікован</w:t>
      </w:r>
      <w:r w:rsidR="00C338FC">
        <w:rPr>
          <w:rFonts w:ascii="Times New Roman" w:hAnsi="Times New Roman" w:cs="Times New Roman"/>
          <w:color w:val="000000"/>
          <w:sz w:val="28"/>
          <w:szCs w:val="28"/>
          <w:lang w:val="uk-UA"/>
        </w:rPr>
        <w:t>і, відповідно до Закону України «Про захист персональних даних</w:t>
      </w:r>
      <w:r w:rsidR="00D46C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». </w:t>
      </w:r>
    </w:p>
    <w:p w14:paraId="6E93792A" w14:textId="77777777" w:rsidR="00697A2D" w:rsidRDefault="00697A2D" w:rsidP="00697A2D">
      <w:pPr>
        <w:ind w:firstLine="567"/>
        <w:jc w:val="both"/>
        <w:rPr>
          <w:color w:val="000000"/>
          <w:sz w:val="28"/>
          <w:szCs w:val="28"/>
        </w:rPr>
      </w:pPr>
    </w:p>
    <w:p w14:paraId="2A9C4209" w14:textId="77777777" w:rsidR="002516E4" w:rsidRDefault="00E7710D" w:rsidP="00697A2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 </w:t>
      </w:r>
      <w:r w:rsidR="00BA674B">
        <w:rPr>
          <w:color w:val="000000"/>
          <w:sz w:val="28"/>
          <w:szCs w:val="28"/>
        </w:rPr>
        <w:t>П</w:t>
      </w:r>
      <w:r w:rsidR="00BA674B" w:rsidRPr="00BA674B">
        <w:rPr>
          <w:color w:val="000000"/>
          <w:sz w:val="28"/>
          <w:szCs w:val="28"/>
        </w:rPr>
        <w:t xml:space="preserve">отенційний покупець - фізична або юридична особа, яка має намір придбати актив (майно) </w:t>
      </w:r>
      <w:r w:rsidR="007A66DA">
        <w:rPr>
          <w:color w:val="000000"/>
          <w:sz w:val="28"/>
          <w:szCs w:val="28"/>
        </w:rPr>
        <w:t>Б</w:t>
      </w:r>
      <w:r w:rsidR="00BA674B" w:rsidRPr="00BA674B">
        <w:rPr>
          <w:color w:val="000000"/>
          <w:sz w:val="28"/>
          <w:szCs w:val="28"/>
        </w:rPr>
        <w:t>анку</w:t>
      </w:r>
      <w:r w:rsidR="007A66DA">
        <w:rPr>
          <w:color w:val="000000"/>
          <w:sz w:val="28"/>
          <w:szCs w:val="28"/>
        </w:rPr>
        <w:t>, що ліквідується,</w:t>
      </w:r>
      <w:r w:rsidR="00BA674B" w:rsidRPr="00BA674B">
        <w:rPr>
          <w:color w:val="000000"/>
          <w:sz w:val="28"/>
          <w:szCs w:val="28"/>
        </w:rPr>
        <w:t xml:space="preserve"> та може набути такий актив (майно) у власність чи на підставі іншого речового права</w:t>
      </w:r>
      <w:r w:rsidR="00BA674B">
        <w:rPr>
          <w:color w:val="000000"/>
          <w:sz w:val="28"/>
          <w:szCs w:val="28"/>
        </w:rPr>
        <w:t xml:space="preserve">, а також </w:t>
      </w:r>
      <w:r w:rsidR="001B4976">
        <w:rPr>
          <w:color w:val="000000"/>
          <w:sz w:val="28"/>
          <w:szCs w:val="28"/>
        </w:rPr>
        <w:t xml:space="preserve">звернулась до </w:t>
      </w:r>
      <w:r w:rsidR="009171E8">
        <w:rPr>
          <w:color w:val="000000"/>
          <w:sz w:val="28"/>
          <w:szCs w:val="28"/>
        </w:rPr>
        <w:t xml:space="preserve">Фонду та до </w:t>
      </w:r>
      <w:r w:rsidR="007A66DA">
        <w:rPr>
          <w:color w:val="000000"/>
          <w:sz w:val="28"/>
          <w:szCs w:val="28"/>
        </w:rPr>
        <w:t>Б</w:t>
      </w:r>
      <w:r w:rsidR="001B4976">
        <w:rPr>
          <w:color w:val="000000"/>
          <w:sz w:val="28"/>
          <w:szCs w:val="28"/>
        </w:rPr>
        <w:t xml:space="preserve">анку, що ліквідується,  із відповідною заявкою </w:t>
      </w:r>
      <w:r w:rsidR="00BA674B" w:rsidRPr="00BA674B">
        <w:rPr>
          <w:color w:val="000000"/>
          <w:sz w:val="28"/>
          <w:szCs w:val="28"/>
        </w:rPr>
        <w:t>про зацікавленість у придбанні активу(</w:t>
      </w:r>
      <w:proofErr w:type="spellStart"/>
      <w:r w:rsidR="00BA674B" w:rsidRPr="00BA674B">
        <w:rPr>
          <w:color w:val="000000"/>
          <w:sz w:val="28"/>
          <w:szCs w:val="28"/>
        </w:rPr>
        <w:t>ів</w:t>
      </w:r>
      <w:proofErr w:type="spellEnd"/>
      <w:r w:rsidR="00BA674B" w:rsidRPr="00BA674B">
        <w:rPr>
          <w:color w:val="000000"/>
          <w:sz w:val="28"/>
          <w:szCs w:val="28"/>
        </w:rPr>
        <w:t>) (майна</w:t>
      </w:r>
      <w:r w:rsidR="00D46C70" w:rsidRPr="00BA674B">
        <w:rPr>
          <w:color w:val="000000"/>
          <w:sz w:val="28"/>
          <w:szCs w:val="28"/>
        </w:rPr>
        <w:t>)</w:t>
      </w:r>
      <w:r w:rsidR="00D46C70">
        <w:rPr>
          <w:color w:val="000000"/>
          <w:sz w:val="28"/>
          <w:szCs w:val="28"/>
        </w:rPr>
        <w:t xml:space="preserve">. </w:t>
      </w:r>
    </w:p>
    <w:p w14:paraId="479E1DD3" w14:textId="77777777" w:rsidR="002516E4" w:rsidRDefault="002516E4" w:rsidP="00697A2D">
      <w:pPr>
        <w:ind w:firstLine="567"/>
        <w:jc w:val="both"/>
        <w:rPr>
          <w:color w:val="000000"/>
          <w:sz w:val="28"/>
          <w:szCs w:val="28"/>
        </w:rPr>
      </w:pPr>
    </w:p>
    <w:p w14:paraId="17EAF73B" w14:textId="77777777" w:rsidR="00BA674B" w:rsidRDefault="00E7710D" w:rsidP="00697A2D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="00BA674B">
        <w:rPr>
          <w:color w:val="000000"/>
          <w:sz w:val="28"/>
          <w:szCs w:val="28"/>
        </w:rPr>
        <w:t xml:space="preserve">Фонд – Фонд гарантування вкладів фізичних осіб. </w:t>
      </w:r>
    </w:p>
    <w:p w14:paraId="2C1B422A" w14:textId="77777777" w:rsidR="002516E4" w:rsidRDefault="002516E4" w:rsidP="0047670E">
      <w:pPr>
        <w:jc w:val="both"/>
        <w:rPr>
          <w:color w:val="000000"/>
          <w:sz w:val="28"/>
          <w:szCs w:val="28"/>
        </w:rPr>
      </w:pPr>
    </w:p>
    <w:p w14:paraId="2CC613C9" w14:textId="77777777" w:rsidR="002516E4" w:rsidRPr="00697A2D" w:rsidRDefault="00697A2D" w:rsidP="00697A2D">
      <w:pPr>
        <w:jc w:val="center"/>
        <w:rPr>
          <w:b/>
          <w:color w:val="000000"/>
          <w:sz w:val="28"/>
          <w:szCs w:val="28"/>
        </w:rPr>
      </w:pPr>
      <w:r w:rsidRPr="00697A2D">
        <w:rPr>
          <w:b/>
          <w:color w:val="000000"/>
          <w:sz w:val="28"/>
          <w:szCs w:val="28"/>
        </w:rPr>
        <w:t>ІІІ. П</w:t>
      </w:r>
      <w:r w:rsidR="00367E56">
        <w:rPr>
          <w:b/>
          <w:color w:val="000000"/>
          <w:sz w:val="28"/>
          <w:szCs w:val="28"/>
        </w:rPr>
        <w:t>РЕДМЕТ ДОГОВОРУ</w:t>
      </w:r>
    </w:p>
    <w:p w14:paraId="45F1C748" w14:textId="77777777" w:rsidR="00925D97" w:rsidRPr="0047670E" w:rsidRDefault="00925D97" w:rsidP="00990072">
      <w:pPr>
        <w:pStyle w:val="ac"/>
        <w:spacing w:before="0" w:after="0"/>
        <w:ind w:firstLine="567"/>
        <w:jc w:val="both"/>
        <w:rPr>
          <w:color w:val="000000"/>
          <w:sz w:val="28"/>
          <w:szCs w:val="28"/>
          <w:lang w:val="uk-UA"/>
        </w:rPr>
      </w:pPr>
      <w:r w:rsidRPr="0047670E">
        <w:rPr>
          <w:color w:val="000000"/>
          <w:sz w:val="28"/>
          <w:szCs w:val="28"/>
          <w:lang w:val="uk-UA"/>
        </w:rPr>
        <w:t xml:space="preserve">1. Предметом цього Договору є врегулювання правовідносин між </w:t>
      </w:r>
      <w:r w:rsidR="00990072">
        <w:rPr>
          <w:color w:val="000000"/>
          <w:sz w:val="28"/>
          <w:szCs w:val="28"/>
          <w:lang w:val="uk-UA"/>
        </w:rPr>
        <w:t>Банком, що ліквідується,</w:t>
      </w:r>
      <w:r w:rsidRPr="0047670E">
        <w:rPr>
          <w:color w:val="000000"/>
          <w:sz w:val="28"/>
          <w:szCs w:val="28"/>
          <w:lang w:val="uk-UA"/>
        </w:rPr>
        <w:t xml:space="preserve"> та Потенційним покупцем стосовно дотримання останнім режиму нерозголошення </w:t>
      </w:r>
      <w:r w:rsidR="00E7710D">
        <w:rPr>
          <w:color w:val="000000"/>
          <w:sz w:val="28"/>
          <w:szCs w:val="28"/>
          <w:lang w:val="uk-UA"/>
        </w:rPr>
        <w:t>Інформації з обмеженим доступом, Б</w:t>
      </w:r>
      <w:r w:rsidR="002D5790" w:rsidRPr="002D5790">
        <w:rPr>
          <w:color w:val="000000"/>
          <w:sz w:val="28"/>
          <w:szCs w:val="28"/>
          <w:lang w:val="uk-UA"/>
        </w:rPr>
        <w:t>анківської таємниці</w:t>
      </w:r>
      <w:r w:rsidR="00E7710D">
        <w:rPr>
          <w:color w:val="000000"/>
          <w:sz w:val="28"/>
          <w:szCs w:val="28"/>
          <w:lang w:val="uk-UA"/>
        </w:rPr>
        <w:t xml:space="preserve"> </w:t>
      </w:r>
      <w:r w:rsidR="001E22D4">
        <w:rPr>
          <w:color w:val="000000"/>
          <w:sz w:val="28"/>
          <w:szCs w:val="28"/>
          <w:lang w:val="uk-UA"/>
        </w:rPr>
        <w:t xml:space="preserve">та </w:t>
      </w:r>
      <w:r w:rsidR="00E7710D">
        <w:rPr>
          <w:color w:val="000000"/>
          <w:sz w:val="28"/>
          <w:szCs w:val="28"/>
          <w:lang w:val="uk-UA"/>
        </w:rPr>
        <w:t>П</w:t>
      </w:r>
      <w:r w:rsidR="001E22D4">
        <w:rPr>
          <w:color w:val="000000"/>
          <w:sz w:val="28"/>
          <w:szCs w:val="28"/>
          <w:lang w:val="uk-UA"/>
        </w:rPr>
        <w:t>ерсональних даних</w:t>
      </w:r>
      <w:r w:rsidRPr="0047670E">
        <w:rPr>
          <w:color w:val="000000"/>
          <w:sz w:val="28"/>
          <w:szCs w:val="28"/>
          <w:lang w:val="uk-UA"/>
        </w:rPr>
        <w:t>, як</w:t>
      </w:r>
      <w:r w:rsidR="001E22D4">
        <w:rPr>
          <w:color w:val="000000"/>
          <w:sz w:val="28"/>
          <w:szCs w:val="28"/>
          <w:lang w:val="uk-UA"/>
        </w:rPr>
        <w:t>і</w:t>
      </w:r>
      <w:r w:rsidRPr="0047670E">
        <w:rPr>
          <w:color w:val="000000"/>
          <w:sz w:val="28"/>
          <w:szCs w:val="28"/>
          <w:lang w:val="uk-UA"/>
        </w:rPr>
        <w:t xml:space="preserve"> переда</w:t>
      </w:r>
      <w:r w:rsidR="001E22D4">
        <w:rPr>
          <w:color w:val="000000"/>
          <w:sz w:val="28"/>
          <w:szCs w:val="28"/>
          <w:lang w:val="uk-UA"/>
        </w:rPr>
        <w:t>ю</w:t>
      </w:r>
      <w:r w:rsidRPr="0047670E">
        <w:rPr>
          <w:color w:val="000000"/>
          <w:sz w:val="28"/>
          <w:szCs w:val="28"/>
          <w:lang w:val="uk-UA"/>
        </w:rPr>
        <w:t>ться</w:t>
      </w:r>
      <w:r w:rsidR="00121DD9">
        <w:rPr>
          <w:color w:val="000000"/>
          <w:sz w:val="28"/>
          <w:szCs w:val="28"/>
          <w:lang w:val="uk-UA"/>
        </w:rPr>
        <w:t xml:space="preserve"> (доступ до яких надається)</w:t>
      </w:r>
      <w:r w:rsidRPr="0047670E">
        <w:rPr>
          <w:color w:val="000000"/>
          <w:sz w:val="28"/>
          <w:szCs w:val="28"/>
          <w:lang w:val="uk-UA"/>
        </w:rPr>
        <w:t xml:space="preserve"> </w:t>
      </w:r>
      <w:r w:rsidR="00367E56">
        <w:rPr>
          <w:color w:val="000000"/>
          <w:sz w:val="28"/>
          <w:szCs w:val="28"/>
          <w:lang w:val="uk-UA"/>
        </w:rPr>
        <w:t xml:space="preserve">будь-яким </w:t>
      </w:r>
      <w:r w:rsidR="00E7710D">
        <w:rPr>
          <w:color w:val="000000"/>
          <w:sz w:val="28"/>
          <w:szCs w:val="28"/>
          <w:lang w:val="uk-UA"/>
        </w:rPr>
        <w:t>Банком, що ліквідується,</w:t>
      </w:r>
      <w:r w:rsidRPr="0047670E">
        <w:rPr>
          <w:color w:val="000000"/>
          <w:sz w:val="28"/>
          <w:szCs w:val="28"/>
          <w:lang w:val="uk-UA"/>
        </w:rPr>
        <w:t xml:space="preserve"> </w:t>
      </w:r>
      <w:r w:rsidR="006E6738">
        <w:rPr>
          <w:color w:val="000000"/>
          <w:sz w:val="28"/>
          <w:szCs w:val="28"/>
          <w:lang w:val="uk-UA"/>
        </w:rPr>
        <w:t xml:space="preserve">Фондом </w:t>
      </w:r>
      <w:r w:rsidR="00420E39" w:rsidRPr="0047670E">
        <w:rPr>
          <w:color w:val="000000"/>
          <w:sz w:val="28"/>
          <w:szCs w:val="28"/>
          <w:lang w:val="uk-UA"/>
        </w:rPr>
        <w:t xml:space="preserve">або третіми особами, </w:t>
      </w:r>
      <w:r w:rsidR="00420E39">
        <w:rPr>
          <w:color w:val="000000"/>
          <w:sz w:val="28"/>
          <w:szCs w:val="28"/>
          <w:lang w:val="uk-UA"/>
        </w:rPr>
        <w:t>залученими</w:t>
      </w:r>
      <w:r w:rsidR="00420E39" w:rsidRPr="0047670E">
        <w:rPr>
          <w:color w:val="000000"/>
          <w:sz w:val="28"/>
          <w:szCs w:val="28"/>
          <w:lang w:val="uk-UA"/>
        </w:rPr>
        <w:t xml:space="preserve"> </w:t>
      </w:r>
      <w:r w:rsidR="00420E39">
        <w:rPr>
          <w:color w:val="000000"/>
          <w:sz w:val="28"/>
          <w:szCs w:val="28"/>
          <w:lang w:val="uk-UA"/>
        </w:rPr>
        <w:t>Банком, що ліквідується,</w:t>
      </w:r>
      <w:r w:rsidR="00420E39" w:rsidRPr="0047670E">
        <w:rPr>
          <w:color w:val="000000"/>
          <w:sz w:val="28"/>
          <w:szCs w:val="28"/>
          <w:lang w:val="uk-UA"/>
        </w:rPr>
        <w:t xml:space="preserve"> </w:t>
      </w:r>
      <w:r w:rsidR="00420E39">
        <w:rPr>
          <w:color w:val="000000"/>
          <w:sz w:val="28"/>
          <w:szCs w:val="28"/>
          <w:lang w:val="uk-UA"/>
        </w:rPr>
        <w:t xml:space="preserve">на підставі </w:t>
      </w:r>
      <w:r w:rsidR="00420E39" w:rsidRPr="0047670E">
        <w:rPr>
          <w:color w:val="000000"/>
          <w:sz w:val="28"/>
          <w:szCs w:val="28"/>
          <w:lang w:val="uk-UA"/>
        </w:rPr>
        <w:t>відповідн</w:t>
      </w:r>
      <w:r w:rsidR="00420E39">
        <w:rPr>
          <w:color w:val="000000"/>
          <w:sz w:val="28"/>
          <w:szCs w:val="28"/>
          <w:lang w:val="uk-UA"/>
        </w:rPr>
        <w:t>их</w:t>
      </w:r>
      <w:r w:rsidR="00420E39" w:rsidRPr="0047670E">
        <w:rPr>
          <w:color w:val="000000"/>
          <w:sz w:val="28"/>
          <w:szCs w:val="28"/>
          <w:lang w:val="uk-UA"/>
        </w:rPr>
        <w:t xml:space="preserve"> договор</w:t>
      </w:r>
      <w:r w:rsidR="00420E39">
        <w:rPr>
          <w:color w:val="000000"/>
          <w:sz w:val="28"/>
          <w:szCs w:val="28"/>
          <w:lang w:val="uk-UA"/>
        </w:rPr>
        <w:t>ів,</w:t>
      </w:r>
      <w:r w:rsidR="00420E39" w:rsidRPr="0047670E">
        <w:rPr>
          <w:color w:val="000000"/>
          <w:sz w:val="28"/>
          <w:szCs w:val="28"/>
          <w:lang w:val="uk-UA"/>
        </w:rPr>
        <w:t xml:space="preserve"> </w:t>
      </w:r>
      <w:r w:rsidRPr="0047670E">
        <w:rPr>
          <w:color w:val="000000"/>
          <w:sz w:val="28"/>
          <w:szCs w:val="28"/>
          <w:lang w:val="uk-UA"/>
        </w:rPr>
        <w:t>Потенційному покупцеві</w:t>
      </w:r>
      <w:r w:rsidR="00A671A7">
        <w:rPr>
          <w:color w:val="000000"/>
          <w:sz w:val="28"/>
          <w:szCs w:val="28"/>
          <w:lang w:val="uk-UA"/>
        </w:rPr>
        <w:t xml:space="preserve"> (його представникам)</w:t>
      </w:r>
      <w:r w:rsidRPr="0047670E">
        <w:rPr>
          <w:color w:val="000000"/>
          <w:sz w:val="28"/>
          <w:szCs w:val="28"/>
          <w:lang w:val="uk-UA"/>
        </w:rPr>
        <w:t xml:space="preserve"> </w:t>
      </w:r>
      <w:r w:rsidR="00420E39">
        <w:rPr>
          <w:color w:val="000000"/>
          <w:sz w:val="28"/>
          <w:szCs w:val="28"/>
          <w:lang w:val="uk-UA"/>
        </w:rPr>
        <w:t>за допомогою Кімнати даних</w:t>
      </w:r>
      <w:r w:rsidRPr="0047670E">
        <w:rPr>
          <w:color w:val="000000"/>
          <w:sz w:val="28"/>
          <w:szCs w:val="28"/>
          <w:lang w:val="uk-UA"/>
        </w:rPr>
        <w:t xml:space="preserve"> з метою вивчення інвестиційної привабливості активу (майна), що реалізується, та подання відповідної цінової  пропозиції. </w:t>
      </w:r>
    </w:p>
    <w:p w14:paraId="6776F703" w14:textId="77777777" w:rsidR="009A3BF5" w:rsidRDefault="009A3BF5" w:rsidP="00990072">
      <w:pPr>
        <w:ind w:firstLine="567"/>
        <w:jc w:val="both"/>
        <w:rPr>
          <w:color w:val="000000"/>
          <w:sz w:val="28"/>
          <w:szCs w:val="28"/>
        </w:rPr>
      </w:pPr>
    </w:p>
    <w:p w14:paraId="59EF1078" w14:textId="77777777" w:rsidR="00925D97" w:rsidRPr="0047670E" w:rsidRDefault="00925D97" w:rsidP="00990072">
      <w:pPr>
        <w:ind w:firstLine="567"/>
        <w:jc w:val="both"/>
        <w:rPr>
          <w:color w:val="000000"/>
          <w:sz w:val="28"/>
          <w:szCs w:val="28"/>
        </w:rPr>
      </w:pPr>
      <w:r w:rsidRPr="0047670E">
        <w:rPr>
          <w:color w:val="000000"/>
          <w:sz w:val="28"/>
          <w:szCs w:val="28"/>
        </w:rPr>
        <w:t>2</w:t>
      </w:r>
      <w:r w:rsidR="00E7710D">
        <w:rPr>
          <w:color w:val="000000"/>
          <w:sz w:val="28"/>
          <w:szCs w:val="28"/>
        </w:rPr>
        <w:t>.</w:t>
      </w:r>
      <w:r w:rsidRPr="0047670E">
        <w:rPr>
          <w:color w:val="000000"/>
          <w:sz w:val="28"/>
          <w:szCs w:val="28"/>
        </w:rPr>
        <w:t xml:space="preserve"> В разі надання Потенційним покупцем у випадках</w:t>
      </w:r>
      <w:r w:rsidR="003B6BB4">
        <w:rPr>
          <w:color w:val="000000"/>
          <w:sz w:val="28"/>
          <w:szCs w:val="28"/>
        </w:rPr>
        <w:t>,</w:t>
      </w:r>
      <w:r w:rsidRPr="0047670E">
        <w:rPr>
          <w:color w:val="000000"/>
          <w:sz w:val="28"/>
          <w:szCs w:val="28"/>
        </w:rPr>
        <w:t xml:space="preserve"> визначених чинним законодавством України</w:t>
      </w:r>
      <w:r w:rsidR="00C543E9">
        <w:rPr>
          <w:color w:val="000000"/>
          <w:sz w:val="28"/>
          <w:szCs w:val="28"/>
        </w:rPr>
        <w:t>,</w:t>
      </w:r>
      <w:r w:rsidRPr="0047670E">
        <w:rPr>
          <w:color w:val="000000"/>
          <w:sz w:val="28"/>
          <w:szCs w:val="28"/>
        </w:rPr>
        <w:t xml:space="preserve"> </w:t>
      </w:r>
      <w:r w:rsidR="00E7710D">
        <w:rPr>
          <w:color w:val="000000"/>
          <w:sz w:val="28"/>
          <w:szCs w:val="28"/>
        </w:rPr>
        <w:t>Б</w:t>
      </w:r>
      <w:r w:rsidR="00A32877" w:rsidRPr="002D5790">
        <w:rPr>
          <w:color w:val="000000"/>
          <w:sz w:val="28"/>
          <w:szCs w:val="28"/>
        </w:rPr>
        <w:t xml:space="preserve">анківської таємниці </w:t>
      </w:r>
      <w:r w:rsidR="00E7710D">
        <w:rPr>
          <w:color w:val="000000"/>
          <w:sz w:val="28"/>
          <w:szCs w:val="28"/>
        </w:rPr>
        <w:t>або</w:t>
      </w:r>
      <w:r w:rsidR="00A32877" w:rsidRPr="002D5790">
        <w:rPr>
          <w:color w:val="000000"/>
          <w:sz w:val="28"/>
          <w:szCs w:val="28"/>
        </w:rPr>
        <w:t xml:space="preserve"> </w:t>
      </w:r>
      <w:r w:rsidR="00E7710D">
        <w:rPr>
          <w:color w:val="000000"/>
          <w:sz w:val="28"/>
          <w:szCs w:val="28"/>
        </w:rPr>
        <w:t>І</w:t>
      </w:r>
      <w:r w:rsidR="00A32877" w:rsidRPr="002D5790">
        <w:rPr>
          <w:color w:val="000000"/>
          <w:sz w:val="28"/>
          <w:szCs w:val="28"/>
        </w:rPr>
        <w:t>нформації</w:t>
      </w:r>
      <w:r w:rsidR="00E7710D">
        <w:rPr>
          <w:color w:val="000000"/>
          <w:sz w:val="28"/>
          <w:szCs w:val="28"/>
        </w:rPr>
        <w:t xml:space="preserve"> з обмеженим доступом</w:t>
      </w:r>
      <w:r w:rsidR="00A32877" w:rsidRPr="0047670E">
        <w:rPr>
          <w:color w:val="000000"/>
          <w:sz w:val="28"/>
          <w:szCs w:val="28"/>
        </w:rPr>
        <w:t xml:space="preserve"> </w:t>
      </w:r>
      <w:r w:rsidRPr="0047670E">
        <w:rPr>
          <w:color w:val="000000"/>
          <w:sz w:val="28"/>
          <w:szCs w:val="28"/>
        </w:rPr>
        <w:t>державн</w:t>
      </w:r>
      <w:r w:rsidR="00A32877">
        <w:rPr>
          <w:color w:val="000000"/>
          <w:sz w:val="28"/>
          <w:szCs w:val="28"/>
        </w:rPr>
        <w:t>им</w:t>
      </w:r>
      <w:r w:rsidRPr="0047670E">
        <w:rPr>
          <w:color w:val="000000"/>
          <w:sz w:val="28"/>
          <w:szCs w:val="28"/>
        </w:rPr>
        <w:t xml:space="preserve"> </w:t>
      </w:r>
      <w:r w:rsidR="00A32877">
        <w:rPr>
          <w:color w:val="000000"/>
          <w:sz w:val="28"/>
          <w:szCs w:val="28"/>
        </w:rPr>
        <w:t>органам</w:t>
      </w:r>
      <w:r w:rsidRPr="0047670E">
        <w:rPr>
          <w:color w:val="000000"/>
          <w:sz w:val="28"/>
          <w:szCs w:val="28"/>
        </w:rPr>
        <w:t xml:space="preserve">, Потенційний покупець повинен не пізніше наступного робочого дня за днем надання (відправлення, вилучення) відповідної інформації, направити </w:t>
      </w:r>
      <w:r w:rsidR="00E7710D">
        <w:rPr>
          <w:color w:val="000000"/>
          <w:sz w:val="28"/>
          <w:szCs w:val="28"/>
        </w:rPr>
        <w:t xml:space="preserve">відповідному Банку, що ліквідується, </w:t>
      </w:r>
      <w:r w:rsidR="00420E39">
        <w:rPr>
          <w:color w:val="000000"/>
          <w:sz w:val="28"/>
          <w:szCs w:val="28"/>
        </w:rPr>
        <w:t xml:space="preserve">від якого Потенційний покупець отримав таку Банківську таємницю або Інформацію з обмеженим доступом, в тому числі і за допомогою Кімнати даних, </w:t>
      </w:r>
      <w:r w:rsidRPr="0047670E">
        <w:rPr>
          <w:color w:val="000000"/>
          <w:sz w:val="28"/>
          <w:szCs w:val="28"/>
        </w:rPr>
        <w:t xml:space="preserve">письмове повідомлення, яке містить наступну інформацію: </w:t>
      </w:r>
    </w:p>
    <w:p w14:paraId="4357B864" w14:textId="77777777" w:rsidR="00925D97" w:rsidRPr="0047670E" w:rsidRDefault="009A3BF5" w:rsidP="0099007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925D97" w:rsidRPr="0047670E">
        <w:rPr>
          <w:color w:val="000000"/>
          <w:sz w:val="28"/>
          <w:szCs w:val="28"/>
        </w:rPr>
        <w:t xml:space="preserve">) отримувач </w:t>
      </w:r>
      <w:r w:rsidR="00E7710D">
        <w:rPr>
          <w:color w:val="000000"/>
          <w:sz w:val="28"/>
          <w:szCs w:val="28"/>
        </w:rPr>
        <w:t>Б</w:t>
      </w:r>
      <w:r w:rsidR="00A32877" w:rsidRPr="002D5790">
        <w:rPr>
          <w:color w:val="000000"/>
          <w:sz w:val="28"/>
          <w:szCs w:val="28"/>
        </w:rPr>
        <w:t xml:space="preserve">анківської таємниці </w:t>
      </w:r>
      <w:r w:rsidR="00E7710D">
        <w:rPr>
          <w:color w:val="000000"/>
          <w:sz w:val="28"/>
          <w:szCs w:val="28"/>
        </w:rPr>
        <w:t>або</w:t>
      </w:r>
      <w:r w:rsidR="00A32877" w:rsidRPr="002D5790">
        <w:rPr>
          <w:color w:val="000000"/>
          <w:sz w:val="28"/>
          <w:szCs w:val="28"/>
        </w:rPr>
        <w:t xml:space="preserve"> </w:t>
      </w:r>
      <w:r w:rsidR="00E7710D">
        <w:rPr>
          <w:color w:val="000000"/>
          <w:sz w:val="28"/>
          <w:szCs w:val="28"/>
        </w:rPr>
        <w:t>І</w:t>
      </w:r>
      <w:r w:rsidR="00A32877" w:rsidRPr="002D5790">
        <w:rPr>
          <w:color w:val="000000"/>
          <w:sz w:val="28"/>
          <w:szCs w:val="28"/>
        </w:rPr>
        <w:t>нформації</w:t>
      </w:r>
      <w:r w:rsidR="00E7710D">
        <w:rPr>
          <w:color w:val="000000"/>
          <w:sz w:val="28"/>
          <w:szCs w:val="28"/>
        </w:rPr>
        <w:t xml:space="preserve"> з обмеженим доступом</w:t>
      </w:r>
      <w:r w:rsidR="00A32877" w:rsidRPr="0047670E">
        <w:rPr>
          <w:color w:val="000000"/>
          <w:sz w:val="28"/>
          <w:szCs w:val="28"/>
        </w:rPr>
        <w:t xml:space="preserve"> </w:t>
      </w:r>
      <w:r w:rsidR="00925D97" w:rsidRPr="0047670E">
        <w:rPr>
          <w:color w:val="000000"/>
          <w:sz w:val="28"/>
          <w:szCs w:val="28"/>
        </w:rPr>
        <w:t xml:space="preserve">та перелік наданої інформації; </w:t>
      </w:r>
    </w:p>
    <w:p w14:paraId="1749A448" w14:textId="77777777" w:rsidR="00925D97" w:rsidRPr="0047670E" w:rsidRDefault="009A3BF5" w:rsidP="00990072">
      <w:pPr>
        <w:pStyle w:val="ac"/>
        <w:spacing w:before="0" w:after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</w:t>
      </w:r>
      <w:r w:rsidR="00925D97" w:rsidRPr="0047670E">
        <w:rPr>
          <w:color w:val="000000"/>
          <w:sz w:val="28"/>
          <w:szCs w:val="28"/>
          <w:lang w:val="uk-UA"/>
        </w:rPr>
        <w:t xml:space="preserve">) підстава надання </w:t>
      </w:r>
      <w:r w:rsidR="00E7710D">
        <w:rPr>
          <w:color w:val="000000"/>
          <w:sz w:val="28"/>
          <w:szCs w:val="28"/>
          <w:lang w:val="uk-UA"/>
        </w:rPr>
        <w:t>Б</w:t>
      </w:r>
      <w:r w:rsidR="00A32877" w:rsidRPr="002D5790">
        <w:rPr>
          <w:color w:val="000000"/>
          <w:sz w:val="28"/>
          <w:szCs w:val="28"/>
          <w:lang w:val="uk-UA"/>
        </w:rPr>
        <w:t xml:space="preserve">анківської таємниці </w:t>
      </w:r>
      <w:r w:rsidR="00E7710D">
        <w:rPr>
          <w:color w:val="000000"/>
          <w:sz w:val="28"/>
          <w:szCs w:val="28"/>
          <w:lang w:val="uk-UA"/>
        </w:rPr>
        <w:t>або</w:t>
      </w:r>
      <w:r w:rsidR="00A32877" w:rsidRPr="002D5790">
        <w:rPr>
          <w:color w:val="000000"/>
          <w:sz w:val="28"/>
          <w:szCs w:val="28"/>
          <w:lang w:val="uk-UA"/>
        </w:rPr>
        <w:t xml:space="preserve"> </w:t>
      </w:r>
      <w:r w:rsidR="00E7710D"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>нформації</w:t>
      </w:r>
      <w:r w:rsidR="00E7710D">
        <w:rPr>
          <w:color w:val="000000"/>
          <w:sz w:val="28"/>
          <w:szCs w:val="28"/>
          <w:lang w:val="uk-UA"/>
        </w:rPr>
        <w:t xml:space="preserve"> з обмеженим доступом</w:t>
      </w:r>
      <w:r w:rsidR="00A32877" w:rsidRPr="0047670E">
        <w:rPr>
          <w:color w:val="000000"/>
          <w:sz w:val="28"/>
          <w:szCs w:val="28"/>
          <w:lang w:val="uk-UA"/>
        </w:rPr>
        <w:t xml:space="preserve"> </w:t>
      </w:r>
      <w:r w:rsidR="00925D97" w:rsidRPr="0047670E">
        <w:rPr>
          <w:color w:val="000000"/>
          <w:sz w:val="28"/>
          <w:szCs w:val="28"/>
          <w:lang w:val="uk-UA"/>
        </w:rPr>
        <w:t xml:space="preserve">(акт перевірки, протокол про вилучення, рішення суду, тощо). </w:t>
      </w:r>
    </w:p>
    <w:p w14:paraId="7F300A5C" w14:textId="77777777" w:rsidR="009A3BF5" w:rsidRDefault="009A3BF5" w:rsidP="00990072">
      <w:pPr>
        <w:pStyle w:val="ac"/>
        <w:spacing w:before="0" w:after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710A7211" w14:textId="77777777" w:rsidR="00925D97" w:rsidRPr="0047670E" w:rsidRDefault="00925D97" w:rsidP="00990072">
      <w:pPr>
        <w:pStyle w:val="ac"/>
        <w:spacing w:before="0" w:after="0"/>
        <w:ind w:firstLine="567"/>
        <w:jc w:val="both"/>
        <w:rPr>
          <w:color w:val="000000"/>
          <w:sz w:val="28"/>
          <w:szCs w:val="28"/>
          <w:lang w:val="uk-UA"/>
        </w:rPr>
      </w:pPr>
      <w:r w:rsidRPr="0047670E">
        <w:rPr>
          <w:color w:val="000000"/>
          <w:sz w:val="28"/>
          <w:szCs w:val="28"/>
          <w:lang w:val="uk-UA"/>
        </w:rPr>
        <w:t>3. Потенційни</w:t>
      </w:r>
      <w:r w:rsidR="00E7710D">
        <w:rPr>
          <w:color w:val="000000"/>
          <w:sz w:val="28"/>
          <w:szCs w:val="28"/>
          <w:lang w:val="uk-UA"/>
        </w:rPr>
        <w:t>й</w:t>
      </w:r>
      <w:r w:rsidRPr="0047670E">
        <w:rPr>
          <w:color w:val="000000"/>
          <w:sz w:val="28"/>
          <w:szCs w:val="28"/>
          <w:lang w:val="uk-UA"/>
        </w:rPr>
        <w:t xml:space="preserve"> покупець зобов’язується при наданні </w:t>
      </w:r>
      <w:r w:rsidR="00E7710D">
        <w:rPr>
          <w:color w:val="000000"/>
          <w:sz w:val="28"/>
          <w:szCs w:val="28"/>
          <w:lang w:val="uk-UA"/>
        </w:rPr>
        <w:t>Б</w:t>
      </w:r>
      <w:r w:rsidR="00A32877" w:rsidRPr="002D5790">
        <w:rPr>
          <w:color w:val="000000"/>
          <w:sz w:val="28"/>
          <w:szCs w:val="28"/>
          <w:lang w:val="uk-UA"/>
        </w:rPr>
        <w:t xml:space="preserve">анківської таємниці та </w:t>
      </w:r>
      <w:r w:rsidR="00E7710D"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>нформації</w:t>
      </w:r>
      <w:r w:rsidR="00A32877" w:rsidRPr="0047670E">
        <w:rPr>
          <w:color w:val="000000"/>
          <w:sz w:val="28"/>
          <w:szCs w:val="28"/>
          <w:lang w:val="uk-UA"/>
        </w:rPr>
        <w:t xml:space="preserve"> </w:t>
      </w:r>
      <w:r w:rsidR="00E7710D">
        <w:rPr>
          <w:color w:val="000000"/>
          <w:sz w:val="28"/>
          <w:szCs w:val="28"/>
          <w:lang w:val="uk-UA"/>
        </w:rPr>
        <w:t xml:space="preserve">з обмеженим доступом </w:t>
      </w:r>
      <w:r w:rsidRPr="0047670E">
        <w:rPr>
          <w:color w:val="000000"/>
          <w:sz w:val="28"/>
          <w:szCs w:val="28"/>
          <w:lang w:val="uk-UA"/>
        </w:rPr>
        <w:t>державн</w:t>
      </w:r>
      <w:r w:rsidR="00A32877">
        <w:rPr>
          <w:color w:val="000000"/>
          <w:sz w:val="28"/>
          <w:szCs w:val="28"/>
          <w:lang w:val="uk-UA"/>
        </w:rPr>
        <w:t xml:space="preserve">им </w:t>
      </w:r>
      <w:r w:rsidR="00A32877" w:rsidRPr="0047670E">
        <w:rPr>
          <w:color w:val="000000"/>
          <w:sz w:val="28"/>
          <w:szCs w:val="28"/>
          <w:lang w:val="uk-UA"/>
        </w:rPr>
        <w:t xml:space="preserve">органам </w:t>
      </w:r>
      <w:r w:rsidRPr="0047670E">
        <w:rPr>
          <w:color w:val="000000"/>
          <w:sz w:val="28"/>
          <w:szCs w:val="28"/>
          <w:lang w:val="uk-UA"/>
        </w:rPr>
        <w:t>письмово повідомляти їх про той факт, що інформація, яка надається, є</w:t>
      </w:r>
      <w:r w:rsidR="00121DD9">
        <w:rPr>
          <w:color w:val="000000"/>
          <w:sz w:val="28"/>
          <w:szCs w:val="28"/>
          <w:lang w:val="uk-UA"/>
        </w:rPr>
        <w:t xml:space="preserve"> відповідно</w:t>
      </w:r>
      <w:r w:rsidR="00A32877">
        <w:rPr>
          <w:color w:val="000000"/>
          <w:sz w:val="28"/>
          <w:szCs w:val="28"/>
          <w:lang w:val="uk-UA"/>
        </w:rPr>
        <w:t xml:space="preserve"> </w:t>
      </w:r>
      <w:r w:rsidR="00E7710D">
        <w:rPr>
          <w:color w:val="000000"/>
          <w:sz w:val="28"/>
          <w:szCs w:val="28"/>
          <w:lang w:val="uk-UA"/>
        </w:rPr>
        <w:t>Б</w:t>
      </w:r>
      <w:r w:rsidR="00A32877" w:rsidRPr="002D5790">
        <w:rPr>
          <w:color w:val="000000"/>
          <w:sz w:val="28"/>
          <w:szCs w:val="28"/>
          <w:lang w:val="uk-UA"/>
        </w:rPr>
        <w:t>анківсько</w:t>
      </w:r>
      <w:r w:rsidR="00A32877">
        <w:rPr>
          <w:color w:val="000000"/>
          <w:sz w:val="28"/>
          <w:szCs w:val="28"/>
          <w:lang w:val="uk-UA"/>
        </w:rPr>
        <w:t>ю</w:t>
      </w:r>
      <w:r w:rsidR="00A32877" w:rsidRPr="002D5790">
        <w:rPr>
          <w:color w:val="000000"/>
          <w:sz w:val="28"/>
          <w:szCs w:val="28"/>
          <w:lang w:val="uk-UA"/>
        </w:rPr>
        <w:t xml:space="preserve"> таємниц</w:t>
      </w:r>
      <w:r w:rsidR="00A32877">
        <w:rPr>
          <w:color w:val="000000"/>
          <w:sz w:val="28"/>
          <w:szCs w:val="28"/>
          <w:lang w:val="uk-UA"/>
        </w:rPr>
        <w:t>ею</w:t>
      </w:r>
      <w:r w:rsidR="00A32877" w:rsidRPr="002D5790">
        <w:rPr>
          <w:color w:val="000000"/>
          <w:sz w:val="28"/>
          <w:szCs w:val="28"/>
          <w:lang w:val="uk-UA"/>
        </w:rPr>
        <w:t xml:space="preserve"> та</w:t>
      </w:r>
      <w:r w:rsidR="00A671A7">
        <w:rPr>
          <w:color w:val="000000"/>
          <w:sz w:val="28"/>
          <w:szCs w:val="28"/>
          <w:lang w:val="uk-UA"/>
        </w:rPr>
        <w:t>/або</w:t>
      </w:r>
      <w:r w:rsidR="00A32877" w:rsidRPr="002D5790">
        <w:rPr>
          <w:color w:val="000000"/>
          <w:sz w:val="28"/>
          <w:szCs w:val="28"/>
          <w:lang w:val="uk-UA"/>
        </w:rPr>
        <w:t xml:space="preserve"> </w:t>
      </w:r>
      <w:r w:rsidR="00E7710D"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>нформаці</w:t>
      </w:r>
      <w:r w:rsidR="00A32877">
        <w:rPr>
          <w:color w:val="000000"/>
          <w:sz w:val="28"/>
          <w:szCs w:val="28"/>
          <w:lang w:val="uk-UA"/>
        </w:rPr>
        <w:t>єю</w:t>
      </w:r>
      <w:r w:rsidR="00E7710D">
        <w:rPr>
          <w:color w:val="000000"/>
          <w:sz w:val="28"/>
          <w:szCs w:val="28"/>
          <w:lang w:val="uk-UA"/>
        </w:rPr>
        <w:t xml:space="preserve"> з обмеженим доступом</w:t>
      </w:r>
      <w:r w:rsidRPr="0047670E">
        <w:rPr>
          <w:color w:val="000000"/>
          <w:sz w:val="28"/>
          <w:szCs w:val="28"/>
          <w:lang w:val="uk-UA"/>
        </w:rPr>
        <w:t xml:space="preserve"> і не може бути розголошена третім особам. </w:t>
      </w:r>
    </w:p>
    <w:p w14:paraId="38C6DFC0" w14:textId="77777777" w:rsidR="00925D97" w:rsidRPr="0047670E" w:rsidRDefault="00925D97" w:rsidP="0047670E">
      <w:pPr>
        <w:pStyle w:val="ac"/>
        <w:spacing w:before="0" w:after="0"/>
        <w:rPr>
          <w:color w:val="000000"/>
          <w:sz w:val="28"/>
          <w:szCs w:val="28"/>
          <w:lang w:val="uk-UA"/>
        </w:rPr>
      </w:pPr>
    </w:p>
    <w:p w14:paraId="4082A00B" w14:textId="77777777" w:rsidR="00925D97" w:rsidRPr="0047670E" w:rsidRDefault="00E7710D" w:rsidP="00942B11">
      <w:pPr>
        <w:pStyle w:val="3"/>
        <w:keepNext w:val="0"/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І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942B11">
        <w:rPr>
          <w:rFonts w:ascii="Times New Roman" w:hAnsi="Times New Roman"/>
          <w:color w:val="000000"/>
          <w:sz w:val="28"/>
          <w:szCs w:val="28"/>
        </w:rPr>
        <w:t>. </w:t>
      </w:r>
      <w:r w:rsidR="00A908D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25D97" w:rsidRPr="0047670E">
        <w:rPr>
          <w:rFonts w:ascii="Times New Roman" w:hAnsi="Times New Roman"/>
          <w:color w:val="000000"/>
          <w:sz w:val="28"/>
          <w:szCs w:val="28"/>
        </w:rPr>
        <w:t xml:space="preserve">ОБОВ'ЯЗКИ </w:t>
      </w:r>
      <w:r w:rsidR="00A62DE2">
        <w:rPr>
          <w:rFonts w:ascii="Times New Roman" w:hAnsi="Times New Roman"/>
          <w:color w:val="000000"/>
          <w:sz w:val="28"/>
          <w:szCs w:val="28"/>
          <w:lang w:val="uk-UA"/>
        </w:rPr>
        <w:t xml:space="preserve">ПОТЕНЦІЙНОГО ПОКУПЦЯ </w:t>
      </w:r>
    </w:p>
    <w:p w14:paraId="6E4290EC" w14:textId="77777777" w:rsidR="00925D97" w:rsidRPr="0047670E" w:rsidRDefault="00A908DF" w:rsidP="0047670E">
      <w:pPr>
        <w:pStyle w:val="ae"/>
        <w:spacing w:after="0" w:line="240" w:lineRule="auto"/>
        <w:ind w:left="420" w:firstLine="28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925D97" w:rsidRPr="0047670E">
        <w:rPr>
          <w:rFonts w:ascii="Times New Roman" w:hAnsi="Times New Roman" w:cs="Times New Roman"/>
          <w:sz w:val="28"/>
          <w:szCs w:val="28"/>
          <w:lang w:val="uk-UA"/>
        </w:rPr>
        <w:t xml:space="preserve">Потенційний покупець зобов’язаний: </w:t>
      </w:r>
    </w:p>
    <w:p w14:paraId="0ABEA027" w14:textId="77777777" w:rsidR="00925D97" w:rsidRPr="0047670E" w:rsidRDefault="00A62DE2" w:rsidP="0047670E">
      <w:pPr>
        <w:pStyle w:val="ac"/>
        <w:spacing w:before="0"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а) </w:t>
      </w:r>
      <w:r w:rsidR="0047670E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о</w:t>
      </w:r>
      <w:r w:rsidR="00925D97" w:rsidRPr="0047670E">
        <w:rPr>
          <w:color w:val="000000"/>
          <w:sz w:val="28"/>
          <w:szCs w:val="28"/>
          <w:lang w:val="uk-UA"/>
        </w:rPr>
        <w:t xml:space="preserve">тримувати </w:t>
      </w:r>
      <w:r w:rsidR="00A908DF">
        <w:rPr>
          <w:color w:val="000000"/>
          <w:sz w:val="28"/>
          <w:szCs w:val="28"/>
          <w:lang w:val="uk-UA"/>
        </w:rPr>
        <w:t>Б</w:t>
      </w:r>
      <w:r w:rsidR="00A32877" w:rsidRPr="002D5790">
        <w:rPr>
          <w:color w:val="000000"/>
          <w:sz w:val="28"/>
          <w:szCs w:val="28"/>
          <w:lang w:val="uk-UA"/>
        </w:rPr>
        <w:t>анківськ</w:t>
      </w:r>
      <w:r w:rsidR="00A32877">
        <w:rPr>
          <w:color w:val="000000"/>
          <w:sz w:val="28"/>
          <w:szCs w:val="28"/>
          <w:lang w:val="uk-UA"/>
        </w:rPr>
        <w:t>у</w:t>
      </w:r>
      <w:r w:rsidR="00A32877" w:rsidRPr="002D5790">
        <w:rPr>
          <w:color w:val="000000"/>
          <w:sz w:val="28"/>
          <w:szCs w:val="28"/>
          <w:lang w:val="uk-UA"/>
        </w:rPr>
        <w:t xml:space="preserve"> таємниц</w:t>
      </w:r>
      <w:r w:rsidR="00A32877">
        <w:rPr>
          <w:color w:val="000000"/>
          <w:sz w:val="28"/>
          <w:szCs w:val="28"/>
          <w:lang w:val="uk-UA"/>
        </w:rPr>
        <w:t>ю</w:t>
      </w:r>
      <w:r w:rsidR="003D4EAE">
        <w:rPr>
          <w:color w:val="000000"/>
          <w:sz w:val="28"/>
          <w:szCs w:val="28"/>
          <w:lang w:val="uk-UA"/>
        </w:rPr>
        <w:t xml:space="preserve">, </w:t>
      </w:r>
      <w:r w:rsidR="00A908DF">
        <w:rPr>
          <w:color w:val="000000"/>
          <w:sz w:val="28"/>
          <w:szCs w:val="28"/>
          <w:lang w:val="uk-UA"/>
        </w:rPr>
        <w:t>П</w:t>
      </w:r>
      <w:r w:rsidR="003D4EAE">
        <w:rPr>
          <w:color w:val="000000"/>
          <w:sz w:val="28"/>
          <w:szCs w:val="28"/>
          <w:lang w:val="uk-UA"/>
        </w:rPr>
        <w:t>ерсональні дані</w:t>
      </w:r>
      <w:r w:rsidR="00A32877" w:rsidRPr="002D5790">
        <w:rPr>
          <w:color w:val="000000"/>
          <w:sz w:val="28"/>
          <w:szCs w:val="28"/>
          <w:lang w:val="uk-UA"/>
        </w:rPr>
        <w:t xml:space="preserve"> та </w:t>
      </w:r>
      <w:r w:rsidR="00A908DF"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>нформаці</w:t>
      </w:r>
      <w:r w:rsidR="00A32877">
        <w:rPr>
          <w:color w:val="000000"/>
          <w:sz w:val="28"/>
          <w:szCs w:val="28"/>
          <w:lang w:val="uk-UA"/>
        </w:rPr>
        <w:t>ю</w:t>
      </w:r>
      <w:r w:rsidR="00A908DF">
        <w:rPr>
          <w:color w:val="000000"/>
          <w:sz w:val="28"/>
          <w:szCs w:val="28"/>
          <w:lang w:val="uk-UA"/>
        </w:rPr>
        <w:t xml:space="preserve"> з обмеженим доступом</w:t>
      </w:r>
      <w:r w:rsidR="00A32877" w:rsidRPr="0047670E">
        <w:rPr>
          <w:color w:val="000000"/>
          <w:sz w:val="28"/>
          <w:szCs w:val="28"/>
          <w:lang w:val="uk-UA"/>
        </w:rPr>
        <w:t xml:space="preserve"> </w:t>
      </w:r>
      <w:r w:rsidR="00925D97" w:rsidRPr="0047670E">
        <w:rPr>
          <w:color w:val="000000"/>
          <w:sz w:val="28"/>
          <w:szCs w:val="28"/>
          <w:lang w:val="uk-UA"/>
        </w:rPr>
        <w:t xml:space="preserve">від </w:t>
      </w:r>
      <w:r w:rsidR="00A908DF">
        <w:rPr>
          <w:color w:val="000000"/>
          <w:sz w:val="28"/>
          <w:szCs w:val="28"/>
          <w:lang w:val="uk-UA"/>
        </w:rPr>
        <w:t>Банку, що ліквідується</w:t>
      </w:r>
      <w:r w:rsidR="00925D97" w:rsidRPr="0047670E">
        <w:rPr>
          <w:color w:val="000000"/>
          <w:sz w:val="28"/>
          <w:szCs w:val="28"/>
          <w:lang w:val="uk-UA"/>
        </w:rPr>
        <w:t xml:space="preserve">, </w:t>
      </w:r>
      <w:r w:rsidR="00904842" w:rsidRPr="0047670E">
        <w:rPr>
          <w:color w:val="000000"/>
          <w:sz w:val="28"/>
          <w:szCs w:val="28"/>
          <w:lang w:val="uk-UA"/>
        </w:rPr>
        <w:t>треті</w:t>
      </w:r>
      <w:r w:rsidR="00904842">
        <w:rPr>
          <w:color w:val="000000"/>
          <w:sz w:val="28"/>
          <w:szCs w:val="28"/>
          <w:lang w:val="uk-UA"/>
        </w:rPr>
        <w:t>х</w:t>
      </w:r>
      <w:r w:rsidR="00904842" w:rsidRPr="0047670E">
        <w:rPr>
          <w:color w:val="000000"/>
          <w:sz w:val="28"/>
          <w:szCs w:val="28"/>
          <w:lang w:val="uk-UA"/>
        </w:rPr>
        <w:t xml:space="preserve"> ос</w:t>
      </w:r>
      <w:r w:rsidR="00904842">
        <w:rPr>
          <w:color w:val="000000"/>
          <w:sz w:val="28"/>
          <w:szCs w:val="28"/>
          <w:lang w:val="uk-UA"/>
        </w:rPr>
        <w:t>і</w:t>
      </w:r>
      <w:r w:rsidR="00904842" w:rsidRPr="0047670E">
        <w:rPr>
          <w:color w:val="000000"/>
          <w:sz w:val="28"/>
          <w:szCs w:val="28"/>
          <w:lang w:val="uk-UA"/>
        </w:rPr>
        <w:t xml:space="preserve">б, </w:t>
      </w:r>
      <w:r w:rsidR="00904842">
        <w:rPr>
          <w:color w:val="000000"/>
          <w:sz w:val="28"/>
          <w:szCs w:val="28"/>
          <w:lang w:val="uk-UA"/>
        </w:rPr>
        <w:t>залучених</w:t>
      </w:r>
      <w:r w:rsidR="00904842" w:rsidRPr="0047670E">
        <w:rPr>
          <w:color w:val="000000"/>
          <w:sz w:val="28"/>
          <w:szCs w:val="28"/>
          <w:lang w:val="uk-UA"/>
        </w:rPr>
        <w:t xml:space="preserve"> </w:t>
      </w:r>
      <w:r w:rsidR="00904842">
        <w:rPr>
          <w:color w:val="000000"/>
          <w:sz w:val="28"/>
          <w:szCs w:val="28"/>
          <w:lang w:val="uk-UA"/>
        </w:rPr>
        <w:t>Банком, що ліквідується,</w:t>
      </w:r>
      <w:r w:rsidR="00904842" w:rsidRPr="0047670E">
        <w:rPr>
          <w:color w:val="000000"/>
          <w:sz w:val="28"/>
          <w:szCs w:val="28"/>
          <w:lang w:val="uk-UA"/>
        </w:rPr>
        <w:t xml:space="preserve"> </w:t>
      </w:r>
      <w:r w:rsidR="00904842">
        <w:rPr>
          <w:color w:val="000000"/>
          <w:sz w:val="28"/>
          <w:szCs w:val="28"/>
          <w:lang w:val="uk-UA"/>
        </w:rPr>
        <w:t>або</w:t>
      </w:r>
      <w:r w:rsidR="00904842" w:rsidRPr="0047670E">
        <w:rPr>
          <w:color w:val="000000"/>
          <w:sz w:val="28"/>
          <w:szCs w:val="28"/>
          <w:lang w:val="uk-UA"/>
        </w:rPr>
        <w:t xml:space="preserve"> </w:t>
      </w:r>
      <w:r w:rsidR="00925D97" w:rsidRPr="0047670E">
        <w:rPr>
          <w:color w:val="000000"/>
          <w:sz w:val="28"/>
          <w:szCs w:val="28"/>
          <w:lang w:val="uk-UA"/>
        </w:rPr>
        <w:t xml:space="preserve">Фонду у безпечний для </w:t>
      </w:r>
      <w:r w:rsidR="001E22D4">
        <w:rPr>
          <w:color w:val="000000"/>
          <w:sz w:val="28"/>
          <w:szCs w:val="28"/>
          <w:lang w:val="uk-UA"/>
        </w:rPr>
        <w:t>їх</w:t>
      </w:r>
      <w:r w:rsidR="00925D97" w:rsidRPr="0047670E">
        <w:rPr>
          <w:color w:val="000000"/>
          <w:sz w:val="28"/>
          <w:szCs w:val="28"/>
          <w:lang w:val="uk-UA"/>
        </w:rPr>
        <w:t xml:space="preserve"> нерозголошення спосіб</w:t>
      </w:r>
      <w:r w:rsidR="00121DD9">
        <w:rPr>
          <w:color w:val="000000"/>
          <w:sz w:val="28"/>
          <w:szCs w:val="28"/>
          <w:lang w:val="uk-UA"/>
        </w:rPr>
        <w:t>, зокрема, за допомогою Кімнати даних</w:t>
      </w:r>
      <w:r w:rsidR="007E7D45">
        <w:rPr>
          <w:color w:val="000000"/>
          <w:sz w:val="28"/>
          <w:szCs w:val="28"/>
          <w:lang w:val="uk-UA"/>
        </w:rPr>
        <w:t xml:space="preserve">; </w:t>
      </w:r>
    </w:p>
    <w:p w14:paraId="4E12B9BB" w14:textId="77777777" w:rsidR="00925D97" w:rsidRPr="0047670E" w:rsidRDefault="00A62DE2" w:rsidP="0047670E">
      <w:pPr>
        <w:pStyle w:val="ac"/>
        <w:spacing w:before="0"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б)</w:t>
      </w:r>
      <w:r w:rsidR="0047670E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н</w:t>
      </w:r>
      <w:r w:rsidR="00925D97" w:rsidRPr="0047670E">
        <w:rPr>
          <w:color w:val="000000"/>
          <w:sz w:val="28"/>
          <w:szCs w:val="28"/>
          <w:lang w:val="uk-UA"/>
        </w:rPr>
        <w:t xml:space="preserve">е розголошувати у будь-який спосіб </w:t>
      </w:r>
      <w:r w:rsidR="007E7D45">
        <w:rPr>
          <w:color w:val="000000"/>
          <w:sz w:val="28"/>
          <w:szCs w:val="28"/>
          <w:lang w:val="uk-UA"/>
        </w:rPr>
        <w:t>Б</w:t>
      </w:r>
      <w:r w:rsidR="00A32877" w:rsidRPr="002D5790">
        <w:rPr>
          <w:color w:val="000000"/>
          <w:sz w:val="28"/>
          <w:szCs w:val="28"/>
          <w:lang w:val="uk-UA"/>
        </w:rPr>
        <w:t>анківськ</w:t>
      </w:r>
      <w:r w:rsidR="00A32877">
        <w:rPr>
          <w:color w:val="000000"/>
          <w:sz w:val="28"/>
          <w:szCs w:val="28"/>
          <w:lang w:val="uk-UA"/>
        </w:rPr>
        <w:t>у</w:t>
      </w:r>
      <w:r w:rsidR="00A32877" w:rsidRPr="002D5790">
        <w:rPr>
          <w:color w:val="000000"/>
          <w:sz w:val="28"/>
          <w:szCs w:val="28"/>
          <w:lang w:val="uk-UA"/>
        </w:rPr>
        <w:t xml:space="preserve"> таємниц</w:t>
      </w:r>
      <w:r w:rsidR="00A32877">
        <w:rPr>
          <w:color w:val="000000"/>
          <w:sz w:val="28"/>
          <w:szCs w:val="28"/>
          <w:lang w:val="uk-UA"/>
        </w:rPr>
        <w:t>ю</w:t>
      </w:r>
      <w:r w:rsidR="003D4EAE">
        <w:rPr>
          <w:color w:val="000000"/>
          <w:sz w:val="28"/>
          <w:szCs w:val="28"/>
          <w:lang w:val="uk-UA"/>
        </w:rPr>
        <w:t xml:space="preserve"> </w:t>
      </w:r>
      <w:r w:rsidR="00A32877" w:rsidRPr="002D5790">
        <w:rPr>
          <w:color w:val="000000"/>
          <w:sz w:val="28"/>
          <w:szCs w:val="28"/>
          <w:lang w:val="uk-UA"/>
        </w:rPr>
        <w:t xml:space="preserve">та </w:t>
      </w:r>
      <w:r w:rsidR="007E7D45"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>нформаці</w:t>
      </w:r>
      <w:r w:rsidR="00A32877">
        <w:rPr>
          <w:color w:val="000000"/>
          <w:sz w:val="28"/>
          <w:szCs w:val="28"/>
          <w:lang w:val="uk-UA"/>
        </w:rPr>
        <w:t>ю</w:t>
      </w:r>
      <w:r w:rsidR="00A32877" w:rsidRPr="0047670E">
        <w:rPr>
          <w:color w:val="000000"/>
          <w:sz w:val="28"/>
          <w:szCs w:val="28"/>
          <w:lang w:val="uk-UA"/>
        </w:rPr>
        <w:t xml:space="preserve"> </w:t>
      </w:r>
      <w:r w:rsidR="007E7D45">
        <w:rPr>
          <w:color w:val="000000"/>
          <w:sz w:val="28"/>
          <w:szCs w:val="28"/>
          <w:lang w:val="uk-UA"/>
        </w:rPr>
        <w:t xml:space="preserve">з обмеженим доступом </w:t>
      </w:r>
      <w:r w:rsidR="00925D97" w:rsidRPr="0047670E">
        <w:rPr>
          <w:color w:val="000000"/>
          <w:sz w:val="28"/>
          <w:szCs w:val="28"/>
          <w:lang w:val="uk-UA"/>
        </w:rPr>
        <w:t>будь-якій іншій фізичній або юридичній особі, підприємству, організації та установі, не</w:t>
      </w:r>
      <w:r w:rsidR="00A32877">
        <w:rPr>
          <w:color w:val="000000"/>
          <w:sz w:val="28"/>
          <w:szCs w:val="28"/>
          <w:lang w:val="uk-UA"/>
        </w:rPr>
        <w:t xml:space="preserve"> </w:t>
      </w:r>
      <w:r w:rsidR="00925D97" w:rsidRPr="0047670E">
        <w:rPr>
          <w:color w:val="000000"/>
          <w:sz w:val="28"/>
          <w:szCs w:val="28"/>
          <w:lang w:val="uk-UA"/>
        </w:rPr>
        <w:t xml:space="preserve">використовувати </w:t>
      </w:r>
      <w:r w:rsidR="007E7D45">
        <w:rPr>
          <w:color w:val="000000"/>
          <w:sz w:val="28"/>
          <w:szCs w:val="28"/>
          <w:lang w:val="uk-UA"/>
        </w:rPr>
        <w:t>Б</w:t>
      </w:r>
      <w:r w:rsidR="00A32877" w:rsidRPr="002D5790">
        <w:rPr>
          <w:color w:val="000000"/>
          <w:sz w:val="28"/>
          <w:szCs w:val="28"/>
          <w:lang w:val="uk-UA"/>
        </w:rPr>
        <w:t>анківськ</w:t>
      </w:r>
      <w:r w:rsidR="00A32877">
        <w:rPr>
          <w:color w:val="000000"/>
          <w:sz w:val="28"/>
          <w:szCs w:val="28"/>
          <w:lang w:val="uk-UA"/>
        </w:rPr>
        <w:t>у</w:t>
      </w:r>
      <w:r w:rsidR="00A32877" w:rsidRPr="002D5790">
        <w:rPr>
          <w:color w:val="000000"/>
          <w:sz w:val="28"/>
          <w:szCs w:val="28"/>
          <w:lang w:val="uk-UA"/>
        </w:rPr>
        <w:t xml:space="preserve"> таємниц</w:t>
      </w:r>
      <w:r w:rsidR="00A32877">
        <w:rPr>
          <w:color w:val="000000"/>
          <w:sz w:val="28"/>
          <w:szCs w:val="28"/>
          <w:lang w:val="uk-UA"/>
        </w:rPr>
        <w:t>ю</w:t>
      </w:r>
      <w:r w:rsidR="00A32877" w:rsidRPr="002D5790">
        <w:rPr>
          <w:color w:val="000000"/>
          <w:sz w:val="28"/>
          <w:szCs w:val="28"/>
          <w:lang w:val="uk-UA"/>
        </w:rPr>
        <w:t xml:space="preserve"> та </w:t>
      </w:r>
      <w:r w:rsidR="007E7D45"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>нформаці</w:t>
      </w:r>
      <w:r w:rsidR="00A32877">
        <w:rPr>
          <w:color w:val="000000"/>
          <w:sz w:val="28"/>
          <w:szCs w:val="28"/>
          <w:lang w:val="uk-UA"/>
        </w:rPr>
        <w:t>ю</w:t>
      </w:r>
      <w:r w:rsidR="007E7D45">
        <w:rPr>
          <w:color w:val="000000"/>
          <w:sz w:val="28"/>
          <w:szCs w:val="28"/>
          <w:lang w:val="uk-UA"/>
        </w:rPr>
        <w:t xml:space="preserve"> з обмеженим доступом</w:t>
      </w:r>
      <w:r w:rsidR="00925D97" w:rsidRPr="0047670E">
        <w:rPr>
          <w:color w:val="000000"/>
          <w:sz w:val="28"/>
          <w:szCs w:val="28"/>
          <w:lang w:val="uk-UA"/>
        </w:rPr>
        <w:t xml:space="preserve"> для власної користі та/або на користь інших фізичних та/або юридичних осіб без попереднього письмового дозволу </w:t>
      </w:r>
      <w:r w:rsidR="007A7A9D" w:rsidRPr="0047670E">
        <w:rPr>
          <w:color w:val="000000"/>
          <w:sz w:val="28"/>
          <w:szCs w:val="28"/>
          <w:lang w:val="uk-UA"/>
        </w:rPr>
        <w:t>на таке розкриття</w:t>
      </w:r>
      <w:r w:rsidR="007A7A9D">
        <w:rPr>
          <w:color w:val="000000"/>
          <w:sz w:val="28"/>
          <w:szCs w:val="28"/>
          <w:lang w:val="uk-UA"/>
        </w:rPr>
        <w:t xml:space="preserve"> або використання від </w:t>
      </w:r>
      <w:r w:rsidR="007E7D45">
        <w:rPr>
          <w:color w:val="000000"/>
          <w:sz w:val="28"/>
          <w:szCs w:val="28"/>
          <w:lang w:val="uk-UA"/>
        </w:rPr>
        <w:t xml:space="preserve">відповідного Банку, що ліквідується, </w:t>
      </w:r>
      <w:r w:rsidR="007A7A9D">
        <w:rPr>
          <w:color w:val="000000"/>
          <w:sz w:val="28"/>
          <w:szCs w:val="28"/>
          <w:lang w:val="uk-UA"/>
        </w:rPr>
        <w:t>від якого Потенційний покупець отримав таку Банківську таємницю або І</w:t>
      </w:r>
      <w:r w:rsidR="007E7D45">
        <w:rPr>
          <w:color w:val="000000"/>
          <w:sz w:val="28"/>
          <w:szCs w:val="28"/>
          <w:lang w:val="uk-UA"/>
        </w:rPr>
        <w:t>нформаці</w:t>
      </w:r>
      <w:r w:rsidR="007A7A9D">
        <w:rPr>
          <w:color w:val="000000"/>
          <w:sz w:val="28"/>
          <w:szCs w:val="28"/>
          <w:lang w:val="uk-UA"/>
        </w:rPr>
        <w:t>ю з обмеженим доступом</w:t>
      </w:r>
      <w:r w:rsidR="007E7D45">
        <w:rPr>
          <w:color w:val="000000"/>
          <w:sz w:val="28"/>
          <w:szCs w:val="28"/>
          <w:lang w:val="uk-UA"/>
        </w:rPr>
        <w:t>,</w:t>
      </w:r>
      <w:r w:rsidR="007A7A9D">
        <w:rPr>
          <w:color w:val="000000"/>
          <w:sz w:val="28"/>
          <w:szCs w:val="28"/>
          <w:lang w:val="uk-UA"/>
        </w:rPr>
        <w:t xml:space="preserve"> в тому числі і за допомогою Кімнати даних</w:t>
      </w:r>
      <w:r w:rsidR="008544A2">
        <w:rPr>
          <w:color w:val="000000"/>
          <w:sz w:val="28"/>
          <w:szCs w:val="28"/>
          <w:lang w:val="uk-UA"/>
        </w:rPr>
        <w:t>;</w:t>
      </w:r>
      <w:r w:rsidR="00925D97" w:rsidRPr="0047670E">
        <w:rPr>
          <w:color w:val="000000"/>
          <w:sz w:val="28"/>
          <w:szCs w:val="28"/>
          <w:lang w:val="uk-UA"/>
        </w:rPr>
        <w:t xml:space="preserve"> </w:t>
      </w:r>
    </w:p>
    <w:p w14:paraId="3F6C124D" w14:textId="77777777" w:rsidR="00925D97" w:rsidRPr="0047670E" w:rsidRDefault="00A62DE2" w:rsidP="0047670E">
      <w:pPr>
        <w:pStyle w:val="ac"/>
        <w:spacing w:before="0"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в)</w:t>
      </w:r>
      <w:r w:rsidR="0047670E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н</w:t>
      </w:r>
      <w:r w:rsidR="00925D97" w:rsidRPr="0047670E">
        <w:rPr>
          <w:color w:val="000000"/>
          <w:sz w:val="28"/>
          <w:szCs w:val="28"/>
          <w:lang w:val="uk-UA"/>
        </w:rPr>
        <w:t xml:space="preserve">алежним чином зберігати отриману </w:t>
      </w:r>
      <w:r w:rsidR="008544A2">
        <w:rPr>
          <w:color w:val="000000"/>
          <w:sz w:val="28"/>
          <w:szCs w:val="28"/>
          <w:lang w:val="uk-UA"/>
        </w:rPr>
        <w:t>Б</w:t>
      </w:r>
      <w:r w:rsidR="00A32877" w:rsidRPr="002D5790">
        <w:rPr>
          <w:color w:val="000000"/>
          <w:sz w:val="28"/>
          <w:szCs w:val="28"/>
          <w:lang w:val="uk-UA"/>
        </w:rPr>
        <w:t>анківськ</w:t>
      </w:r>
      <w:r w:rsidR="00A32877">
        <w:rPr>
          <w:color w:val="000000"/>
          <w:sz w:val="28"/>
          <w:szCs w:val="28"/>
          <w:lang w:val="uk-UA"/>
        </w:rPr>
        <w:t>у</w:t>
      </w:r>
      <w:r w:rsidR="00A32877" w:rsidRPr="002D5790">
        <w:rPr>
          <w:color w:val="000000"/>
          <w:sz w:val="28"/>
          <w:szCs w:val="28"/>
          <w:lang w:val="uk-UA"/>
        </w:rPr>
        <w:t xml:space="preserve"> таємниц</w:t>
      </w:r>
      <w:r w:rsidR="00A32877">
        <w:rPr>
          <w:color w:val="000000"/>
          <w:sz w:val="28"/>
          <w:szCs w:val="28"/>
          <w:lang w:val="uk-UA"/>
        </w:rPr>
        <w:t>ю</w:t>
      </w:r>
      <w:r w:rsidR="003D4EAE">
        <w:rPr>
          <w:color w:val="000000"/>
          <w:sz w:val="28"/>
          <w:szCs w:val="28"/>
          <w:lang w:val="uk-UA"/>
        </w:rPr>
        <w:t xml:space="preserve">, </w:t>
      </w:r>
      <w:r w:rsidR="008544A2">
        <w:rPr>
          <w:color w:val="000000"/>
          <w:sz w:val="28"/>
          <w:szCs w:val="28"/>
          <w:lang w:val="uk-UA"/>
        </w:rPr>
        <w:t>П</w:t>
      </w:r>
      <w:r w:rsidR="003D4EAE">
        <w:rPr>
          <w:color w:val="000000"/>
          <w:sz w:val="28"/>
          <w:szCs w:val="28"/>
          <w:lang w:val="uk-UA"/>
        </w:rPr>
        <w:t>ерсональні дані</w:t>
      </w:r>
      <w:r w:rsidR="00A32877" w:rsidRPr="002D5790">
        <w:rPr>
          <w:color w:val="000000"/>
          <w:sz w:val="28"/>
          <w:szCs w:val="28"/>
          <w:lang w:val="uk-UA"/>
        </w:rPr>
        <w:t xml:space="preserve"> та </w:t>
      </w:r>
      <w:r w:rsidR="008544A2"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>нформаці</w:t>
      </w:r>
      <w:r w:rsidR="00A32877">
        <w:rPr>
          <w:color w:val="000000"/>
          <w:sz w:val="28"/>
          <w:szCs w:val="28"/>
          <w:lang w:val="uk-UA"/>
        </w:rPr>
        <w:t>ю</w:t>
      </w:r>
      <w:r w:rsidR="008544A2">
        <w:rPr>
          <w:color w:val="000000"/>
          <w:sz w:val="28"/>
          <w:szCs w:val="28"/>
          <w:lang w:val="uk-UA"/>
        </w:rPr>
        <w:t xml:space="preserve"> з обмеженим доступом</w:t>
      </w:r>
      <w:r w:rsidR="00A32877" w:rsidRPr="0047670E">
        <w:rPr>
          <w:color w:val="000000"/>
          <w:sz w:val="28"/>
          <w:szCs w:val="28"/>
          <w:lang w:val="uk-UA"/>
        </w:rPr>
        <w:t xml:space="preserve"> </w:t>
      </w:r>
      <w:r w:rsidR="00925D97" w:rsidRPr="0047670E">
        <w:rPr>
          <w:color w:val="000000"/>
          <w:sz w:val="28"/>
          <w:szCs w:val="28"/>
          <w:lang w:val="uk-UA"/>
        </w:rPr>
        <w:t>задля  уникнення ї</w:t>
      </w:r>
      <w:r w:rsidR="001E22D4">
        <w:rPr>
          <w:color w:val="000000"/>
          <w:sz w:val="28"/>
          <w:szCs w:val="28"/>
          <w:lang w:val="uk-UA"/>
        </w:rPr>
        <w:t>х</w:t>
      </w:r>
      <w:r w:rsidR="00925D97" w:rsidRPr="0047670E">
        <w:rPr>
          <w:color w:val="000000"/>
          <w:sz w:val="28"/>
          <w:szCs w:val="28"/>
          <w:lang w:val="uk-UA"/>
        </w:rPr>
        <w:t xml:space="preserve"> розголошення або використання будь-якою іншою фізичною або юридичною особою, підприємством, організацією та установою</w:t>
      </w:r>
      <w:r w:rsidR="008544A2">
        <w:rPr>
          <w:color w:val="000000"/>
          <w:sz w:val="28"/>
          <w:szCs w:val="28"/>
          <w:lang w:val="uk-UA"/>
        </w:rPr>
        <w:t>;</w:t>
      </w:r>
      <w:r w:rsidR="00925D97" w:rsidRPr="0047670E">
        <w:rPr>
          <w:color w:val="000000"/>
          <w:sz w:val="28"/>
          <w:szCs w:val="28"/>
          <w:lang w:val="uk-UA"/>
        </w:rPr>
        <w:t xml:space="preserve"> </w:t>
      </w:r>
    </w:p>
    <w:p w14:paraId="3006E5DF" w14:textId="77777777" w:rsidR="00925D97" w:rsidRPr="0047670E" w:rsidRDefault="00A62DE2" w:rsidP="0047670E">
      <w:pPr>
        <w:pStyle w:val="ac"/>
        <w:spacing w:before="0"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г)</w:t>
      </w:r>
      <w:r w:rsidR="0047670E">
        <w:rPr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в</w:t>
      </w:r>
      <w:r w:rsidR="00925D97" w:rsidRPr="0047670E">
        <w:rPr>
          <w:color w:val="000000"/>
          <w:sz w:val="28"/>
          <w:szCs w:val="28"/>
          <w:lang w:val="uk-UA"/>
        </w:rPr>
        <w:t xml:space="preserve">изначити перелік представників, які мають право доступу до </w:t>
      </w:r>
      <w:r w:rsidR="008544A2">
        <w:rPr>
          <w:color w:val="000000"/>
          <w:sz w:val="28"/>
          <w:szCs w:val="28"/>
          <w:lang w:val="uk-UA"/>
        </w:rPr>
        <w:t>Б</w:t>
      </w:r>
      <w:r w:rsidR="00A32877" w:rsidRPr="002D5790">
        <w:rPr>
          <w:color w:val="000000"/>
          <w:sz w:val="28"/>
          <w:szCs w:val="28"/>
          <w:lang w:val="uk-UA"/>
        </w:rPr>
        <w:t>анківськ</w:t>
      </w:r>
      <w:r w:rsidR="00A32877">
        <w:rPr>
          <w:color w:val="000000"/>
          <w:sz w:val="28"/>
          <w:szCs w:val="28"/>
          <w:lang w:val="uk-UA"/>
        </w:rPr>
        <w:t>ої</w:t>
      </w:r>
      <w:r w:rsidR="00A32877" w:rsidRPr="002D5790">
        <w:rPr>
          <w:color w:val="000000"/>
          <w:sz w:val="28"/>
          <w:szCs w:val="28"/>
          <w:lang w:val="uk-UA"/>
        </w:rPr>
        <w:t xml:space="preserve"> таємниц</w:t>
      </w:r>
      <w:r w:rsidR="00A32877">
        <w:rPr>
          <w:color w:val="000000"/>
          <w:sz w:val="28"/>
          <w:szCs w:val="28"/>
          <w:lang w:val="uk-UA"/>
        </w:rPr>
        <w:t>і</w:t>
      </w:r>
      <w:r w:rsidR="003D4EAE">
        <w:rPr>
          <w:color w:val="000000"/>
          <w:sz w:val="28"/>
          <w:szCs w:val="28"/>
          <w:lang w:val="uk-UA"/>
        </w:rPr>
        <w:t xml:space="preserve">, </w:t>
      </w:r>
      <w:r w:rsidR="008544A2">
        <w:rPr>
          <w:color w:val="000000"/>
          <w:sz w:val="28"/>
          <w:szCs w:val="28"/>
          <w:lang w:val="uk-UA"/>
        </w:rPr>
        <w:t>П</w:t>
      </w:r>
      <w:r w:rsidR="003D4EAE">
        <w:rPr>
          <w:color w:val="000000"/>
          <w:sz w:val="28"/>
          <w:szCs w:val="28"/>
          <w:lang w:val="uk-UA"/>
        </w:rPr>
        <w:t>ерсональних даних</w:t>
      </w:r>
      <w:r w:rsidR="00A32877" w:rsidRPr="002D5790">
        <w:rPr>
          <w:color w:val="000000"/>
          <w:sz w:val="28"/>
          <w:szCs w:val="28"/>
          <w:lang w:val="uk-UA"/>
        </w:rPr>
        <w:t xml:space="preserve"> та </w:t>
      </w:r>
      <w:r w:rsidR="008544A2"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>нформаці</w:t>
      </w:r>
      <w:r w:rsidR="00A32877">
        <w:rPr>
          <w:color w:val="000000"/>
          <w:sz w:val="28"/>
          <w:szCs w:val="28"/>
          <w:lang w:val="uk-UA"/>
        </w:rPr>
        <w:t>ї</w:t>
      </w:r>
      <w:r w:rsidR="008544A2">
        <w:rPr>
          <w:color w:val="000000"/>
          <w:sz w:val="28"/>
          <w:szCs w:val="28"/>
          <w:lang w:val="uk-UA"/>
        </w:rPr>
        <w:t xml:space="preserve"> з обмеженим доступом</w:t>
      </w:r>
      <w:r w:rsidR="00A32877" w:rsidRPr="0047670E">
        <w:rPr>
          <w:color w:val="000000"/>
          <w:sz w:val="28"/>
          <w:szCs w:val="28"/>
          <w:lang w:val="uk-UA"/>
        </w:rPr>
        <w:t xml:space="preserve"> </w:t>
      </w:r>
      <w:r w:rsidR="00925D97" w:rsidRPr="0047670E">
        <w:rPr>
          <w:color w:val="000000"/>
          <w:sz w:val="28"/>
          <w:szCs w:val="28"/>
          <w:lang w:val="uk-UA"/>
        </w:rPr>
        <w:t xml:space="preserve">та у письмовій формі надати перелік таких представників </w:t>
      </w:r>
      <w:r w:rsidR="008544A2">
        <w:rPr>
          <w:color w:val="000000"/>
          <w:sz w:val="28"/>
          <w:szCs w:val="28"/>
          <w:lang w:val="uk-UA"/>
        </w:rPr>
        <w:t>відповідному Банку, що ліквідується</w:t>
      </w:r>
      <w:r w:rsidR="00925D97" w:rsidRPr="0047670E">
        <w:rPr>
          <w:color w:val="000000"/>
          <w:sz w:val="28"/>
          <w:szCs w:val="28"/>
          <w:lang w:val="uk-UA"/>
        </w:rPr>
        <w:t xml:space="preserve">.  Покласти на представників персональну відповідальність за недотримання порядку використання або розголошення </w:t>
      </w:r>
      <w:r w:rsidR="008544A2">
        <w:rPr>
          <w:color w:val="000000"/>
          <w:sz w:val="28"/>
          <w:szCs w:val="28"/>
          <w:lang w:val="uk-UA"/>
        </w:rPr>
        <w:t>Б</w:t>
      </w:r>
      <w:r w:rsidR="00A32877" w:rsidRPr="002D5790">
        <w:rPr>
          <w:color w:val="000000"/>
          <w:sz w:val="28"/>
          <w:szCs w:val="28"/>
          <w:lang w:val="uk-UA"/>
        </w:rPr>
        <w:t>анківськ</w:t>
      </w:r>
      <w:r w:rsidR="00A32877">
        <w:rPr>
          <w:color w:val="000000"/>
          <w:sz w:val="28"/>
          <w:szCs w:val="28"/>
          <w:lang w:val="uk-UA"/>
        </w:rPr>
        <w:t>ої</w:t>
      </w:r>
      <w:r w:rsidR="00A32877" w:rsidRPr="002D5790">
        <w:rPr>
          <w:color w:val="000000"/>
          <w:sz w:val="28"/>
          <w:szCs w:val="28"/>
          <w:lang w:val="uk-UA"/>
        </w:rPr>
        <w:t xml:space="preserve"> таємниц</w:t>
      </w:r>
      <w:r w:rsidR="00A32877">
        <w:rPr>
          <w:color w:val="000000"/>
          <w:sz w:val="28"/>
          <w:szCs w:val="28"/>
          <w:lang w:val="uk-UA"/>
        </w:rPr>
        <w:t>і</w:t>
      </w:r>
      <w:r w:rsidR="003D4EAE">
        <w:rPr>
          <w:color w:val="000000"/>
          <w:sz w:val="28"/>
          <w:szCs w:val="28"/>
          <w:lang w:val="uk-UA"/>
        </w:rPr>
        <w:t xml:space="preserve">, </w:t>
      </w:r>
      <w:r w:rsidR="008544A2">
        <w:rPr>
          <w:color w:val="000000"/>
          <w:sz w:val="28"/>
          <w:szCs w:val="28"/>
          <w:lang w:val="uk-UA"/>
        </w:rPr>
        <w:t>П</w:t>
      </w:r>
      <w:r w:rsidR="003D4EAE">
        <w:rPr>
          <w:color w:val="000000"/>
          <w:sz w:val="28"/>
          <w:szCs w:val="28"/>
          <w:lang w:val="uk-UA"/>
        </w:rPr>
        <w:t>ерсональних даних</w:t>
      </w:r>
      <w:r w:rsidR="00A32877" w:rsidRPr="002D5790">
        <w:rPr>
          <w:color w:val="000000"/>
          <w:sz w:val="28"/>
          <w:szCs w:val="28"/>
          <w:lang w:val="uk-UA"/>
        </w:rPr>
        <w:t xml:space="preserve"> та </w:t>
      </w:r>
      <w:r w:rsidR="008544A2"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>нформаці</w:t>
      </w:r>
      <w:r w:rsidR="00A32877">
        <w:rPr>
          <w:color w:val="000000"/>
          <w:sz w:val="28"/>
          <w:szCs w:val="28"/>
          <w:lang w:val="uk-UA"/>
        </w:rPr>
        <w:t>ї</w:t>
      </w:r>
      <w:r w:rsidR="008544A2">
        <w:rPr>
          <w:color w:val="000000"/>
          <w:sz w:val="28"/>
          <w:szCs w:val="28"/>
          <w:lang w:val="uk-UA"/>
        </w:rPr>
        <w:t xml:space="preserve"> з обмеженим доступом</w:t>
      </w:r>
      <w:r w:rsidR="00925D97" w:rsidRPr="0047670E">
        <w:rPr>
          <w:color w:val="000000"/>
          <w:sz w:val="28"/>
          <w:szCs w:val="28"/>
          <w:lang w:val="uk-UA"/>
        </w:rPr>
        <w:t xml:space="preserve">, та забезпечити підписання </w:t>
      </w:r>
      <w:r w:rsidR="001E22D4">
        <w:rPr>
          <w:color w:val="000000"/>
          <w:sz w:val="28"/>
          <w:szCs w:val="28"/>
          <w:lang w:val="uk-UA"/>
        </w:rPr>
        <w:t>такими представниками</w:t>
      </w:r>
      <w:r w:rsidR="00925D97" w:rsidRPr="0047670E">
        <w:rPr>
          <w:color w:val="000000"/>
          <w:sz w:val="28"/>
          <w:szCs w:val="28"/>
          <w:lang w:val="uk-UA"/>
        </w:rPr>
        <w:t xml:space="preserve"> письмового  зобов’язання про дотримання таємниці відомостей, що становлять </w:t>
      </w:r>
      <w:r w:rsidR="008544A2">
        <w:rPr>
          <w:color w:val="000000"/>
          <w:sz w:val="28"/>
          <w:szCs w:val="28"/>
          <w:lang w:val="uk-UA"/>
        </w:rPr>
        <w:t>Б</w:t>
      </w:r>
      <w:r w:rsidR="00A32877" w:rsidRPr="002D5790">
        <w:rPr>
          <w:color w:val="000000"/>
          <w:sz w:val="28"/>
          <w:szCs w:val="28"/>
          <w:lang w:val="uk-UA"/>
        </w:rPr>
        <w:t>анківськ</w:t>
      </w:r>
      <w:r w:rsidR="00A32877">
        <w:rPr>
          <w:color w:val="000000"/>
          <w:sz w:val="28"/>
          <w:szCs w:val="28"/>
          <w:lang w:val="uk-UA"/>
        </w:rPr>
        <w:t>у</w:t>
      </w:r>
      <w:r w:rsidR="00A32877" w:rsidRPr="002D5790">
        <w:rPr>
          <w:color w:val="000000"/>
          <w:sz w:val="28"/>
          <w:szCs w:val="28"/>
          <w:lang w:val="uk-UA"/>
        </w:rPr>
        <w:t xml:space="preserve"> таємниц</w:t>
      </w:r>
      <w:r w:rsidR="00A32877">
        <w:rPr>
          <w:color w:val="000000"/>
          <w:sz w:val="28"/>
          <w:szCs w:val="28"/>
          <w:lang w:val="uk-UA"/>
        </w:rPr>
        <w:t>ю</w:t>
      </w:r>
      <w:r w:rsidR="00A32877" w:rsidRPr="002D5790">
        <w:rPr>
          <w:color w:val="000000"/>
          <w:sz w:val="28"/>
          <w:szCs w:val="28"/>
          <w:lang w:val="uk-UA"/>
        </w:rPr>
        <w:t xml:space="preserve"> та </w:t>
      </w:r>
      <w:r w:rsidR="008544A2"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>нформаці</w:t>
      </w:r>
      <w:r w:rsidR="00A32877">
        <w:rPr>
          <w:color w:val="000000"/>
          <w:sz w:val="28"/>
          <w:szCs w:val="28"/>
          <w:lang w:val="uk-UA"/>
        </w:rPr>
        <w:t>ю</w:t>
      </w:r>
      <w:r w:rsidR="008544A2">
        <w:rPr>
          <w:color w:val="000000"/>
          <w:sz w:val="28"/>
          <w:szCs w:val="28"/>
          <w:lang w:val="uk-UA"/>
        </w:rPr>
        <w:t xml:space="preserve"> з обмеженим доступом</w:t>
      </w:r>
      <w:r w:rsidR="003D4EAE">
        <w:rPr>
          <w:color w:val="000000"/>
          <w:sz w:val="28"/>
          <w:szCs w:val="28"/>
          <w:lang w:val="uk-UA"/>
        </w:rPr>
        <w:t xml:space="preserve">, </w:t>
      </w:r>
      <w:r w:rsidR="001E22D4">
        <w:rPr>
          <w:color w:val="000000"/>
          <w:sz w:val="28"/>
          <w:szCs w:val="28"/>
          <w:lang w:val="uk-UA"/>
        </w:rPr>
        <w:t xml:space="preserve">про нерозголошення </w:t>
      </w:r>
      <w:r w:rsidR="008544A2">
        <w:rPr>
          <w:color w:val="000000"/>
          <w:sz w:val="28"/>
          <w:szCs w:val="28"/>
          <w:lang w:val="uk-UA"/>
        </w:rPr>
        <w:t>П</w:t>
      </w:r>
      <w:r w:rsidR="003D4EAE">
        <w:rPr>
          <w:color w:val="000000"/>
          <w:sz w:val="28"/>
          <w:szCs w:val="28"/>
          <w:lang w:val="uk-UA"/>
        </w:rPr>
        <w:t>ерсональних даних</w:t>
      </w:r>
      <w:r w:rsidR="008544A2">
        <w:rPr>
          <w:color w:val="000000"/>
          <w:sz w:val="28"/>
          <w:szCs w:val="28"/>
          <w:lang w:val="uk-UA"/>
        </w:rPr>
        <w:t xml:space="preserve">; </w:t>
      </w:r>
    </w:p>
    <w:p w14:paraId="13AD63F2" w14:textId="77777777" w:rsidR="00925D97" w:rsidRPr="0047670E" w:rsidRDefault="00A62DE2" w:rsidP="0047670E">
      <w:pPr>
        <w:pStyle w:val="ac"/>
        <w:spacing w:before="0" w:after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ґ) н</w:t>
      </w:r>
      <w:r w:rsidR="00925D97" w:rsidRPr="0047670E">
        <w:rPr>
          <w:color w:val="000000"/>
          <w:sz w:val="28"/>
          <w:szCs w:val="28"/>
          <w:lang w:val="uk-UA"/>
        </w:rPr>
        <w:t xml:space="preserve">ести відповідальність за неналежне використання або за розголошення </w:t>
      </w:r>
      <w:r w:rsidR="008544A2">
        <w:rPr>
          <w:color w:val="000000"/>
          <w:sz w:val="28"/>
          <w:szCs w:val="28"/>
          <w:lang w:val="uk-UA"/>
        </w:rPr>
        <w:t>Б</w:t>
      </w:r>
      <w:r w:rsidR="00A32877" w:rsidRPr="002D5790">
        <w:rPr>
          <w:color w:val="000000"/>
          <w:sz w:val="28"/>
          <w:szCs w:val="28"/>
          <w:lang w:val="uk-UA"/>
        </w:rPr>
        <w:t>анківськ</w:t>
      </w:r>
      <w:r w:rsidR="00A32877">
        <w:rPr>
          <w:color w:val="000000"/>
          <w:sz w:val="28"/>
          <w:szCs w:val="28"/>
          <w:lang w:val="uk-UA"/>
        </w:rPr>
        <w:t>ої</w:t>
      </w:r>
      <w:r w:rsidR="00A32877" w:rsidRPr="002D5790">
        <w:rPr>
          <w:color w:val="000000"/>
          <w:sz w:val="28"/>
          <w:szCs w:val="28"/>
          <w:lang w:val="uk-UA"/>
        </w:rPr>
        <w:t xml:space="preserve"> таємниц</w:t>
      </w:r>
      <w:r w:rsidR="00A32877"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 xml:space="preserve"> та </w:t>
      </w:r>
      <w:r w:rsidR="008544A2"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>нформаці</w:t>
      </w:r>
      <w:r w:rsidR="00A32877">
        <w:rPr>
          <w:color w:val="000000"/>
          <w:sz w:val="28"/>
          <w:szCs w:val="28"/>
          <w:lang w:val="uk-UA"/>
        </w:rPr>
        <w:t>ї</w:t>
      </w:r>
      <w:r w:rsidR="008544A2">
        <w:rPr>
          <w:color w:val="000000"/>
          <w:sz w:val="28"/>
          <w:szCs w:val="28"/>
          <w:lang w:val="uk-UA"/>
        </w:rPr>
        <w:t xml:space="preserve"> з обмеженим доступом</w:t>
      </w:r>
      <w:r w:rsidR="003D4EAE">
        <w:rPr>
          <w:color w:val="000000"/>
          <w:sz w:val="28"/>
          <w:szCs w:val="28"/>
          <w:lang w:val="uk-UA"/>
        </w:rPr>
        <w:t xml:space="preserve">, </w:t>
      </w:r>
      <w:r w:rsidR="008544A2">
        <w:rPr>
          <w:color w:val="000000"/>
          <w:sz w:val="28"/>
          <w:szCs w:val="28"/>
          <w:lang w:val="uk-UA"/>
        </w:rPr>
        <w:t>П</w:t>
      </w:r>
      <w:r w:rsidR="003D4EAE">
        <w:rPr>
          <w:color w:val="000000"/>
          <w:sz w:val="28"/>
          <w:szCs w:val="28"/>
          <w:lang w:val="uk-UA"/>
        </w:rPr>
        <w:t>ерсональних даних</w:t>
      </w:r>
      <w:r w:rsidR="00A32877" w:rsidRPr="0047670E">
        <w:rPr>
          <w:color w:val="000000"/>
          <w:sz w:val="28"/>
          <w:szCs w:val="28"/>
          <w:lang w:val="uk-UA"/>
        </w:rPr>
        <w:t xml:space="preserve"> </w:t>
      </w:r>
      <w:r w:rsidR="00925D97" w:rsidRPr="0047670E">
        <w:rPr>
          <w:color w:val="000000"/>
          <w:sz w:val="28"/>
          <w:szCs w:val="28"/>
          <w:lang w:val="uk-UA"/>
        </w:rPr>
        <w:t>будь-яким з представників</w:t>
      </w:r>
      <w:r w:rsidR="001E22D4">
        <w:rPr>
          <w:color w:val="000000"/>
          <w:sz w:val="28"/>
          <w:szCs w:val="28"/>
          <w:lang w:val="uk-UA"/>
        </w:rPr>
        <w:t xml:space="preserve"> Потенційного покупця</w:t>
      </w:r>
      <w:r w:rsidR="00925D97" w:rsidRPr="0047670E">
        <w:rPr>
          <w:color w:val="000000"/>
          <w:sz w:val="28"/>
          <w:szCs w:val="28"/>
          <w:lang w:val="uk-UA"/>
        </w:rPr>
        <w:t xml:space="preserve"> </w:t>
      </w:r>
      <w:r w:rsidR="00925D97" w:rsidRPr="0047670E">
        <w:rPr>
          <w:sz w:val="28"/>
          <w:szCs w:val="28"/>
          <w:lang w:val="uk-UA"/>
        </w:rPr>
        <w:t xml:space="preserve">відповідно до чинного законодавства і положень цього Договору; </w:t>
      </w:r>
    </w:p>
    <w:p w14:paraId="7DDFFCC6" w14:textId="77777777" w:rsidR="00925D97" w:rsidRPr="0047670E" w:rsidRDefault="00A62DE2" w:rsidP="0047670E">
      <w:pPr>
        <w:pStyle w:val="ac"/>
        <w:spacing w:before="0"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д)</w:t>
      </w:r>
      <w:r w:rsidR="00925D97" w:rsidRPr="0047670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 w:rsidR="00925D97" w:rsidRPr="0047670E">
        <w:rPr>
          <w:color w:val="000000"/>
          <w:sz w:val="28"/>
          <w:szCs w:val="28"/>
          <w:lang w:val="uk-UA"/>
        </w:rPr>
        <w:t xml:space="preserve">живати всі належні заходи для охорони </w:t>
      </w:r>
      <w:r w:rsidR="008544A2">
        <w:rPr>
          <w:color w:val="000000"/>
          <w:sz w:val="28"/>
          <w:szCs w:val="28"/>
          <w:lang w:val="uk-UA"/>
        </w:rPr>
        <w:t>Б</w:t>
      </w:r>
      <w:r w:rsidR="00A32877" w:rsidRPr="002D5790">
        <w:rPr>
          <w:color w:val="000000"/>
          <w:sz w:val="28"/>
          <w:szCs w:val="28"/>
          <w:lang w:val="uk-UA"/>
        </w:rPr>
        <w:t>анківськ</w:t>
      </w:r>
      <w:r w:rsidR="00A32877">
        <w:rPr>
          <w:color w:val="000000"/>
          <w:sz w:val="28"/>
          <w:szCs w:val="28"/>
          <w:lang w:val="uk-UA"/>
        </w:rPr>
        <w:t>ої</w:t>
      </w:r>
      <w:r w:rsidR="00A32877" w:rsidRPr="002D5790">
        <w:rPr>
          <w:color w:val="000000"/>
          <w:sz w:val="28"/>
          <w:szCs w:val="28"/>
          <w:lang w:val="uk-UA"/>
        </w:rPr>
        <w:t xml:space="preserve"> таємниц</w:t>
      </w:r>
      <w:r w:rsidR="00A32877"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 xml:space="preserve"> та </w:t>
      </w:r>
      <w:r w:rsidR="008544A2"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>нформаці</w:t>
      </w:r>
      <w:r w:rsidR="00A32877">
        <w:rPr>
          <w:color w:val="000000"/>
          <w:sz w:val="28"/>
          <w:szCs w:val="28"/>
          <w:lang w:val="uk-UA"/>
        </w:rPr>
        <w:t>ї</w:t>
      </w:r>
      <w:r w:rsidR="008544A2">
        <w:rPr>
          <w:color w:val="000000"/>
          <w:sz w:val="28"/>
          <w:szCs w:val="28"/>
          <w:lang w:val="uk-UA"/>
        </w:rPr>
        <w:t xml:space="preserve"> з обмеженим доступом</w:t>
      </w:r>
      <w:r w:rsidR="00925D97" w:rsidRPr="0047670E">
        <w:rPr>
          <w:color w:val="000000"/>
          <w:sz w:val="28"/>
          <w:szCs w:val="28"/>
          <w:lang w:val="uk-UA"/>
        </w:rPr>
        <w:t xml:space="preserve">, не розголошувати, не оприлюднювати її у будь-якій спосіб, не передавати третім особам та захищати від їх посягань, а при виникненні загрози такого посягання негайно повідомити про це </w:t>
      </w:r>
      <w:r w:rsidR="00EE1E7D">
        <w:rPr>
          <w:color w:val="000000"/>
          <w:sz w:val="28"/>
          <w:szCs w:val="28"/>
          <w:lang w:val="uk-UA"/>
        </w:rPr>
        <w:t xml:space="preserve">відповідний Банк, що ліквідується, від якого Потенційний покупець отримав таку Банківську таємницю або Інформацію з обмеженим доступом, </w:t>
      </w:r>
      <w:r w:rsidR="00904842">
        <w:rPr>
          <w:color w:val="000000"/>
          <w:sz w:val="28"/>
          <w:szCs w:val="28"/>
          <w:lang w:val="uk-UA"/>
        </w:rPr>
        <w:t>(</w:t>
      </w:r>
      <w:r w:rsidR="00EE1E7D">
        <w:rPr>
          <w:color w:val="000000"/>
          <w:sz w:val="28"/>
          <w:szCs w:val="28"/>
          <w:lang w:val="uk-UA"/>
        </w:rPr>
        <w:t>в тому числі і за допомогою Кімнати даних</w:t>
      </w:r>
      <w:r w:rsidR="00904842">
        <w:rPr>
          <w:color w:val="000000"/>
          <w:sz w:val="28"/>
          <w:szCs w:val="28"/>
          <w:lang w:val="uk-UA"/>
        </w:rPr>
        <w:t>)</w:t>
      </w:r>
      <w:r w:rsidR="00EE1E7D">
        <w:rPr>
          <w:color w:val="000000"/>
          <w:sz w:val="28"/>
          <w:szCs w:val="28"/>
          <w:lang w:val="uk-UA"/>
        </w:rPr>
        <w:t xml:space="preserve">; </w:t>
      </w:r>
    </w:p>
    <w:p w14:paraId="14F12B2C" w14:textId="77777777" w:rsidR="00925D97" w:rsidRPr="0047670E" w:rsidRDefault="00A62DE2" w:rsidP="0047670E">
      <w:pPr>
        <w:pStyle w:val="ac"/>
        <w:spacing w:before="0"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е)</w:t>
      </w:r>
      <w:r w:rsidR="00925D97" w:rsidRPr="0047670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="00925D97" w:rsidRPr="0047670E">
        <w:rPr>
          <w:color w:val="000000"/>
          <w:sz w:val="28"/>
          <w:szCs w:val="28"/>
          <w:lang w:val="uk-UA"/>
        </w:rPr>
        <w:t xml:space="preserve">е вчиняти жодних дій, що можуть привести до несанкціонованого доступу до </w:t>
      </w:r>
      <w:r w:rsidR="00EE1E7D">
        <w:rPr>
          <w:color w:val="000000"/>
          <w:sz w:val="28"/>
          <w:szCs w:val="28"/>
          <w:lang w:val="uk-UA"/>
        </w:rPr>
        <w:t>Б</w:t>
      </w:r>
      <w:r w:rsidR="00A32877" w:rsidRPr="002D5790">
        <w:rPr>
          <w:color w:val="000000"/>
          <w:sz w:val="28"/>
          <w:szCs w:val="28"/>
          <w:lang w:val="uk-UA"/>
        </w:rPr>
        <w:t>анківськ</w:t>
      </w:r>
      <w:r w:rsidR="00A32877">
        <w:rPr>
          <w:color w:val="000000"/>
          <w:sz w:val="28"/>
          <w:szCs w:val="28"/>
          <w:lang w:val="uk-UA"/>
        </w:rPr>
        <w:t>ої</w:t>
      </w:r>
      <w:r w:rsidR="00A32877" w:rsidRPr="002D5790">
        <w:rPr>
          <w:color w:val="000000"/>
          <w:sz w:val="28"/>
          <w:szCs w:val="28"/>
          <w:lang w:val="uk-UA"/>
        </w:rPr>
        <w:t xml:space="preserve"> таємниц</w:t>
      </w:r>
      <w:r w:rsidR="00A32877">
        <w:rPr>
          <w:color w:val="000000"/>
          <w:sz w:val="28"/>
          <w:szCs w:val="28"/>
          <w:lang w:val="uk-UA"/>
        </w:rPr>
        <w:t>і</w:t>
      </w:r>
      <w:r w:rsidR="003D4EAE">
        <w:rPr>
          <w:color w:val="000000"/>
          <w:sz w:val="28"/>
          <w:szCs w:val="28"/>
          <w:lang w:val="uk-UA"/>
        </w:rPr>
        <w:t xml:space="preserve">, </w:t>
      </w:r>
      <w:r w:rsidR="00EE1E7D">
        <w:rPr>
          <w:color w:val="000000"/>
          <w:sz w:val="28"/>
          <w:szCs w:val="28"/>
          <w:lang w:val="uk-UA"/>
        </w:rPr>
        <w:t>П</w:t>
      </w:r>
      <w:r w:rsidR="003D4EAE">
        <w:rPr>
          <w:color w:val="000000"/>
          <w:sz w:val="28"/>
          <w:szCs w:val="28"/>
          <w:lang w:val="uk-UA"/>
        </w:rPr>
        <w:t>ерсональних даних</w:t>
      </w:r>
      <w:r w:rsidR="00A32877" w:rsidRPr="002D5790">
        <w:rPr>
          <w:color w:val="000000"/>
          <w:sz w:val="28"/>
          <w:szCs w:val="28"/>
          <w:lang w:val="uk-UA"/>
        </w:rPr>
        <w:t xml:space="preserve"> та </w:t>
      </w:r>
      <w:r w:rsidR="00EE1E7D"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>нформаці</w:t>
      </w:r>
      <w:r w:rsidR="00A32877">
        <w:rPr>
          <w:color w:val="000000"/>
          <w:sz w:val="28"/>
          <w:szCs w:val="28"/>
          <w:lang w:val="uk-UA"/>
        </w:rPr>
        <w:t>ї</w:t>
      </w:r>
      <w:r w:rsidR="00EE1E7D">
        <w:rPr>
          <w:color w:val="000000"/>
          <w:sz w:val="28"/>
          <w:szCs w:val="28"/>
          <w:lang w:val="uk-UA"/>
        </w:rPr>
        <w:t xml:space="preserve"> з обмеженим доступом</w:t>
      </w:r>
      <w:r w:rsidR="00A32877" w:rsidRPr="0047670E">
        <w:rPr>
          <w:color w:val="000000"/>
          <w:sz w:val="28"/>
          <w:szCs w:val="28"/>
          <w:lang w:val="uk-UA"/>
        </w:rPr>
        <w:t xml:space="preserve"> </w:t>
      </w:r>
      <w:r w:rsidR="00925D97" w:rsidRPr="0047670E">
        <w:rPr>
          <w:color w:val="000000"/>
          <w:sz w:val="28"/>
          <w:szCs w:val="28"/>
          <w:lang w:val="uk-UA"/>
        </w:rPr>
        <w:t xml:space="preserve">третіх осіб та не використовувати </w:t>
      </w:r>
      <w:r w:rsidR="00EE1E7D">
        <w:rPr>
          <w:color w:val="000000"/>
          <w:sz w:val="28"/>
          <w:szCs w:val="28"/>
          <w:lang w:val="uk-UA"/>
        </w:rPr>
        <w:t>Б</w:t>
      </w:r>
      <w:r w:rsidR="00A32877" w:rsidRPr="002D5790">
        <w:rPr>
          <w:color w:val="000000"/>
          <w:sz w:val="28"/>
          <w:szCs w:val="28"/>
          <w:lang w:val="uk-UA"/>
        </w:rPr>
        <w:t>анківськ</w:t>
      </w:r>
      <w:r w:rsidR="00A32877">
        <w:rPr>
          <w:color w:val="000000"/>
          <w:sz w:val="28"/>
          <w:szCs w:val="28"/>
          <w:lang w:val="uk-UA"/>
        </w:rPr>
        <w:t>у</w:t>
      </w:r>
      <w:r w:rsidR="00A32877" w:rsidRPr="002D5790">
        <w:rPr>
          <w:color w:val="000000"/>
          <w:sz w:val="28"/>
          <w:szCs w:val="28"/>
          <w:lang w:val="uk-UA"/>
        </w:rPr>
        <w:t xml:space="preserve"> таємниц</w:t>
      </w:r>
      <w:r w:rsidR="00A32877">
        <w:rPr>
          <w:color w:val="000000"/>
          <w:sz w:val="28"/>
          <w:szCs w:val="28"/>
          <w:lang w:val="uk-UA"/>
        </w:rPr>
        <w:t>ю</w:t>
      </w:r>
      <w:r w:rsidR="003D4EAE">
        <w:rPr>
          <w:color w:val="000000"/>
          <w:sz w:val="28"/>
          <w:szCs w:val="28"/>
          <w:lang w:val="uk-UA"/>
        </w:rPr>
        <w:t xml:space="preserve">, </w:t>
      </w:r>
      <w:r w:rsidR="00EE1E7D">
        <w:rPr>
          <w:color w:val="000000"/>
          <w:sz w:val="28"/>
          <w:szCs w:val="28"/>
          <w:lang w:val="uk-UA"/>
        </w:rPr>
        <w:t>П</w:t>
      </w:r>
      <w:r w:rsidR="003D4EAE">
        <w:rPr>
          <w:color w:val="000000"/>
          <w:sz w:val="28"/>
          <w:szCs w:val="28"/>
          <w:lang w:val="uk-UA"/>
        </w:rPr>
        <w:t>ерсональні дані</w:t>
      </w:r>
      <w:r w:rsidR="00A32877" w:rsidRPr="002D5790">
        <w:rPr>
          <w:color w:val="000000"/>
          <w:sz w:val="28"/>
          <w:szCs w:val="28"/>
          <w:lang w:val="uk-UA"/>
        </w:rPr>
        <w:t xml:space="preserve"> та </w:t>
      </w:r>
      <w:r w:rsidR="00315B35"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>нформаці</w:t>
      </w:r>
      <w:r w:rsidR="00A32877">
        <w:rPr>
          <w:color w:val="000000"/>
          <w:sz w:val="28"/>
          <w:szCs w:val="28"/>
          <w:lang w:val="uk-UA"/>
        </w:rPr>
        <w:t>ю</w:t>
      </w:r>
      <w:r w:rsidR="00315B35">
        <w:rPr>
          <w:color w:val="000000"/>
          <w:sz w:val="28"/>
          <w:szCs w:val="28"/>
          <w:lang w:val="uk-UA"/>
        </w:rPr>
        <w:t xml:space="preserve"> з обмеженим доступом</w:t>
      </w:r>
      <w:r w:rsidR="00A32877" w:rsidRPr="0047670E">
        <w:rPr>
          <w:color w:val="000000"/>
          <w:sz w:val="28"/>
          <w:szCs w:val="28"/>
          <w:lang w:val="uk-UA"/>
        </w:rPr>
        <w:t xml:space="preserve"> </w:t>
      </w:r>
      <w:r w:rsidR="00925D97" w:rsidRPr="0047670E">
        <w:rPr>
          <w:color w:val="000000"/>
          <w:sz w:val="28"/>
          <w:szCs w:val="28"/>
          <w:lang w:val="uk-UA"/>
        </w:rPr>
        <w:t xml:space="preserve">у будь-яких цілях, крім передбачених угодами та домовленостями </w:t>
      </w:r>
      <w:r w:rsidR="00315B35">
        <w:rPr>
          <w:color w:val="000000"/>
          <w:sz w:val="28"/>
          <w:szCs w:val="28"/>
          <w:lang w:val="uk-UA"/>
        </w:rPr>
        <w:t>між Потенційним покупцем та Банком, що ліквідується;</w:t>
      </w:r>
      <w:r w:rsidR="00925D97" w:rsidRPr="0047670E">
        <w:rPr>
          <w:color w:val="000000"/>
          <w:sz w:val="28"/>
          <w:szCs w:val="28"/>
          <w:lang w:val="uk-UA"/>
        </w:rPr>
        <w:t xml:space="preserve"> </w:t>
      </w:r>
    </w:p>
    <w:p w14:paraId="0311F88D" w14:textId="77777777" w:rsidR="00925D97" w:rsidRPr="0047670E" w:rsidRDefault="00A62DE2" w:rsidP="0047670E">
      <w:pPr>
        <w:pStyle w:val="ac"/>
        <w:spacing w:before="0"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є)</w:t>
      </w:r>
      <w:r w:rsidR="00925D97" w:rsidRPr="0047670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="00925D97" w:rsidRPr="0047670E">
        <w:rPr>
          <w:color w:val="000000"/>
          <w:sz w:val="28"/>
          <w:szCs w:val="28"/>
          <w:lang w:val="uk-UA"/>
        </w:rPr>
        <w:t xml:space="preserve">е передавати права та обов’язки за цим Договором третім особам, а також не делегувати виконання окремих функцій з використанням </w:t>
      </w:r>
      <w:r w:rsidR="00315B35">
        <w:rPr>
          <w:color w:val="000000"/>
          <w:sz w:val="28"/>
          <w:szCs w:val="28"/>
          <w:lang w:val="uk-UA"/>
        </w:rPr>
        <w:t>Б</w:t>
      </w:r>
      <w:r w:rsidR="00A32877" w:rsidRPr="002D5790">
        <w:rPr>
          <w:color w:val="000000"/>
          <w:sz w:val="28"/>
          <w:szCs w:val="28"/>
          <w:lang w:val="uk-UA"/>
        </w:rPr>
        <w:t>анківськ</w:t>
      </w:r>
      <w:r w:rsidR="00A32877">
        <w:rPr>
          <w:color w:val="000000"/>
          <w:sz w:val="28"/>
          <w:szCs w:val="28"/>
          <w:lang w:val="uk-UA"/>
        </w:rPr>
        <w:t>ої</w:t>
      </w:r>
      <w:r w:rsidR="00A32877" w:rsidRPr="002D5790">
        <w:rPr>
          <w:color w:val="000000"/>
          <w:sz w:val="28"/>
          <w:szCs w:val="28"/>
          <w:lang w:val="uk-UA"/>
        </w:rPr>
        <w:t xml:space="preserve"> таємниц</w:t>
      </w:r>
      <w:r w:rsidR="00A32877"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 xml:space="preserve"> та </w:t>
      </w:r>
      <w:r w:rsidR="00315B35"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>нформаці</w:t>
      </w:r>
      <w:r w:rsidR="00A32877">
        <w:rPr>
          <w:color w:val="000000"/>
          <w:sz w:val="28"/>
          <w:szCs w:val="28"/>
          <w:lang w:val="uk-UA"/>
        </w:rPr>
        <w:t>ї</w:t>
      </w:r>
      <w:r w:rsidR="00315B35">
        <w:rPr>
          <w:color w:val="000000"/>
          <w:sz w:val="28"/>
          <w:szCs w:val="28"/>
          <w:lang w:val="uk-UA"/>
        </w:rPr>
        <w:t xml:space="preserve"> з обмеженим доступом</w:t>
      </w:r>
      <w:r w:rsidR="00A32877" w:rsidRPr="0047670E">
        <w:rPr>
          <w:color w:val="000000"/>
          <w:sz w:val="28"/>
          <w:szCs w:val="28"/>
          <w:lang w:val="uk-UA"/>
        </w:rPr>
        <w:t xml:space="preserve"> </w:t>
      </w:r>
      <w:r w:rsidR="00925D97" w:rsidRPr="0047670E">
        <w:rPr>
          <w:color w:val="000000"/>
          <w:sz w:val="28"/>
          <w:szCs w:val="28"/>
          <w:lang w:val="uk-UA"/>
        </w:rPr>
        <w:t xml:space="preserve">третім особам без відповідної попередньої письмової згоди </w:t>
      </w:r>
      <w:r w:rsidR="00315B35">
        <w:rPr>
          <w:color w:val="000000"/>
          <w:sz w:val="28"/>
          <w:szCs w:val="28"/>
          <w:lang w:val="uk-UA"/>
        </w:rPr>
        <w:t>відповідного Банку, що ліквідується, від якого Потенційний покупець отримує таку Банківську таємницю або Інформацію з обмеженим доступом, в тому числі і за допомогою Кімнати даних;</w:t>
      </w:r>
      <w:r w:rsidR="00925D97" w:rsidRPr="0047670E">
        <w:rPr>
          <w:color w:val="000000"/>
          <w:sz w:val="28"/>
          <w:szCs w:val="28"/>
          <w:lang w:val="uk-UA"/>
        </w:rPr>
        <w:t xml:space="preserve"> </w:t>
      </w:r>
    </w:p>
    <w:p w14:paraId="6378EA39" w14:textId="77777777" w:rsidR="00925D97" w:rsidRDefault="00A62DE2" w:rsidP="0047670E">
      <w:pPr>
        <w:pStyle w:val="ac"/>
        <w:spacing w:before="0"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ж)</w:t>
      </w:r>
      <w:r w:rsidR="00925D97" w:rsidRPr="0047670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</w:t>
      </w:r>
      <w:r w:rsidR="00925D97" w:rsidRPr="0047670E">
        <w:rPr>
          <w:color w:val="000000"/>
          <w:sz w:val="28"/>
          <w:szCs w:val="28"/>
          <w:lang w:val="uk-UA"/>
        </w:rPr>
        <w:t xml:space="preserve">е дублювати матеріали та документи, що стосуються </w:t>
      </w:r>
      <w:r w:rsidR="00315B35">
        <w:rPr>
          <w:color w:val="000000"/>
          <w:sz w:val="28"/>
          <w:szCs w:val="28"/>
          <w:lang w:val="uk-UA"/>
        </w:rPr>
        <w:t>Б</w:t>
      </w:r>
      <w:r w:rsidR="00A32877" w:rsidRPr="002D5790">
        <w:rPr>
          <w:color w:val="000000"/>
          <w:sz w:val="28"/>
          <w:szCs w:val="28"/>
          <w:lang w:val="uk-UA"/>
        </w:rPr>
        <w:t>анківськ</w:t>
      </w:r>
      <w:r w:rsidR="00A32877">
        <w:rPr>
          <w:color w:val="000000"/>
          <w:sz w:val="28"/>
          <w:szCs w:val="28"/>
          <w:lang w:val="uk-UA"/>
        </w:rPr>
        <w:t>ої</w:t>
      </w:r>
      <w:r w:rsidR="00A32877" w:rsidRPr="002D5790">
        <w:rPr>
          <w:color w:val="000000"/>
          <w:sz w:val="28"/>
          <w:szCs w:val="28"/>
          <w:lang w:val="uk-UA"/>
        </w:rPr>
        <w:t xml:space="preserve"> таємниц</w:t>
      </w:r>
      <w:r w:rsidR="00A32877"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 xml:space="preserve"> та </w:t>
      </w:r>
      <w:r w:rsidR="00315B35"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>нформаці</w:t>
      </w:r>
      <w:r w:rsidR="00A32877">
        <w:rPr>
          <w:color w:val="000000"/>
          <w:sz w:val="28"/>
          <w:szCs w:val="28"/>
          <w:lang w:val="uk-UA"/>
        </w:rPr>
        <w:t>ї</w:t>
      </w:r>
      <w:r w:rsidR="00315B35">
        <w:rPr>
          <w:color w:val="000000"/>
          <w:sz w:val="28"/>
          <w:szCs w:val="28"/>
          <w:lang w:val="uk-UA"/>
        </w:rPr>
        <w:t xml:space="preserve"> з обмеженим доступом</w:t>
      </w:r>
      <w:r w:rsidR="00925D97" w:rsidRPr="0047670E">
        <w:rPr>
          <w:color w:val="000000"/>
          <w:sz w:val="28"/>
          <w:szCs w:val="28"/>
          <w:lang w:val="uk-UA"/>
        </w:rPr>
        <w:t>, не здійснювати будь-яке копіювання, фотографування та інше відтворення/множення інформації, та/або документів, доступ до як</w:t>
      </w:r>
      <w:r w:rsidR="004B333C">
        <w:rPr>
          <w:color w:val="000000"/>
          <w:sz w:val="28"/>
          <w:szCs w:val="28"/>
          <w:lang w:val="uk-UA"/>
        </w:rPr>
        <w:t>их</w:t>
      </w:r>
      <w:r w:rsidR="00925D97" w:rsidRPr="0047670E">
        <w:rPr>
          <w:color w:val="000000"/>
          <w:sz w:val="28"/>
          <w:szCs w:val="28"/>
          <w:lang w:val="uk-UA"/>
        </w:rPr>
        <w:t xml:space="preserve"> наданий Потенційному покупцю</w:t>
      </w:r>
      <w:r w:rsidR="00315B35">
        <w:rPr>
          <w:color w:val="000000"/>
          <w:sz w:val="28"/>
          <w:szCs w:val="28"/>
          <w:lang w:val="uk-UA"/>
        </w:rPr>
        <w:t>,</w:t>
      </w:r>
      <w:r w:rsidR="00925D97" w:rsidRPr="0047670E">
        <w:rPr>
          <w:color w:val="000000"/>
          <w:sz w:val="28"/>
          <w:szCs w:val="28"/>
          <w:lang w:val="uk-UA"/>
        </w:rPr>
        <w:t xml:space="preserve"> </w:t>
      </w:r>
      <w:r w:rsidR="00315B35">
        <w:rPr>
          <w:color w:val="000000"/>
          <w:sz w:val="28"/>
          <w:szCs w:val="28"/>
          <w:lang w:val="uk-UA"/>
        </w:rPr>
        <w:t>б</w:t>
      </w:r>
      <w:r w:rsidR="00315B35" w:rsidRPr="0047670E">
        <w:rPr>
          <w:color w:val="000000"/>
          <w:sz w:val="28"/>
          <w:szCs w:val="28"/>
          <w:lang w:val="uk-UA"/>
        </w:rPr>
        <w:t xml:space="preserve">ез попередньої письмової згоди </w:t>
      </w:r>
      <w:r w:rsidR="00315B35">
        <w:rPr>
          <w:color w:val="000000"/>
          <w:sz w:val="28"/>
          <w:szCs w:val="28"/>
          <w:lang w:val="uk-UA"/>
        </w:rPr>
        <w:t>відповідного Банку, що ліквідується,</w:t>
      </w:r>
      <w:r w:rsidR="00315B35" w:rsidRPr="00315B35">
        <w:rPr>
          <w:color w:val="000000"/>
          <w:sz w:val="28"/>
          <w:szCs w:val="28"/>
          <w:lang w:val="uk-UA"/>
        </w:rPr>
        <w:t xml:space="preserve"> </w:t>
      </w:r>
      <w:r w:rsidR="00315B35">
        <w:rPr>
          <w:color w:val="000000"/>
          <w:sz w:val="28"/>
          <w:szCs w:val="28"/>
          <w:lang w:val="uk-UA"/>
        </w:rPr>
        <w:t xml:space="preserve">від якого Потенційний покупець отримує таку Банківську таємницю або Інформацію з обмеженим доступом, в тому числі і за допомогою Кімнати даних; </w:t>
      </w:r>
    </w:p>
    <w:p w14:paraId="30BE84F8" w14:textId="77777777" w:rsidR="00315B35" w:rsidRDefault="00A62DE2" w:rsidP="0047670E">
      <w:pPr>
        <w:pStyle w:val="ac"/>
        <w:spacing w:before="0" w:after="0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з)</w:t>
      </w:r>
      <w:r w:rsidR="001E22D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о</w:t>
      </w:r>
      <w:r w:rsidR="00A671A7" w:rsidRPr="00C248B1">
        <w:rPr>
          <w:sz w:val="28"/>
          <w:szCs w:val="28"/>
          <w:lang w:val="uk-UA"/>
        </w:rPr>
        <w:t xml:space="preserve">бробляти </w:t>
      </w:r>
      <w:r w:rsidR="00315B35">
        <w:rPr>
          <w:sz w:val="28"/>
          <w:szCs w:val="28"/>
          <w:lang w:val="uk-UA"/>
        </w:rPr>
        <w:t>П</w:t>
      </w:r>
      <w:r w:rsidR="00A671A7" w:rsidRPr="00C248B1">
        <w:rPr>
          <w:sz w:val="28"/>
          <w:szCs w:val="28"/>
          <w:lang w:val="uk-UA"/>
        </w:rPr>
        <w:t xml:space="preserve">ерсональні дані відповідно до </w:t>
      </w:r>
      <w:r w:rsidR="00A671A7">
        <w:rPr>
          <w:sz w:val="28"/>
          <w:szCs w:val="28"/>
          <w:lang w:val="uk-UA"/>
        </w:rPr>
        <w:t>Закону України «Про захист персональних даних»</w:t>
      </w:r>
      <w:r w:rsidR="00A671A7" w:rsidRPr="00C248B1">
        <w:rPr>
          <w:sz w:val="28"/>
          <w:szCs w:val="28"/>
          <w:lang w:val="uk-UA"/>
        </w:rPr>
        <w:t xml:space="preserve"> та вжи</w:t>
      </w:r>
      <w:r w:rsidR="00A671A7">
        <w:rPr>
          <w:sz w:val="28"/>
          <w:szCs w:val="28"/>
          <w:lang w:val="uk-UA"/>
        </w:rPr>
        <w:t>ва</w:t>
      </w:r>
      <w:r w:rsidR="00A671A7" w:rsidRPr="00C248B1">
        <w:rPr>
          <w:sz w:val="28"/>
          <w:szCs w:val="28"/>
          <w:lang w:val="uk-UA"/>
        </w:rPr>
        <w:t xml:space="preserve">ти всі необхідні заходи фізичного, технічного та організаційного характеру, що відповідають ризикам, пов'язаним з такою обробкою </w:t>
      </w:r>
      <w:r w:rsidR="001D2139">
        <w:rPr>
          <w:sz w:val="28"/>
          <w:szCs w:val="28"/>
          <w:lang w:val="uk-UA"/>
        </w:rPr>
        <w:t>П</w:t>
      </w:r>
      <w:r w:rsidR="00A671A7" w:rsidRPr="00C248B1">
        <w:rPr>
          <w:sz w:val="28"/>
          <w:szCs w:val="28"/>
          <w:lang w:val="uk-UA"/>
        </w:rPr>
        <w:t xml:space="preserve">ерсональних даних, для захисту </w:t>
      </w:r>
      <w:r w:rsidR="001D2139">
        <w:rPr>
          <w:sz w:val="28"/>
          <w:szCs w:val="28"/>
          <w:lang w:val="uk-UA"/>
        </w:rPr>
        <w:t>П</w:t>
      </w:r>
      <w:r w:rsidR="00A671A7" w:rsidRPr="00C248B1">
        <w:rPr>
          <w:sz w:val="28"/>
          <w:szCs w:val="28"/>
          <w:lang w:val="uk-UA"/>
        </w:rPr>
        <w:t>ерсональних даних від несанкціонованого використання, розкриття, пошкодження та зміни</w:t>
      </w:r>
      <w:r w:rsidR="00315B35">
        <w:rPr>
          <w:sz w:val="28"/>
          <w:szCs w:val="28"/>
          <w:lang w:val="uk-UA"/>
        </w:rPr>
        <w:t xml:space="preserve">; </w:t>
      </w:r>
    </w:p>
    <w:p w14:paraId="17FFFD08" w14:textId="77777777" w:rsidR="00925D97" w:rsidRPr="0047670E" w:rsidRDefault="00A62DE2" w:rsidP="00904842">
      <w:pPr>
        <w:pStyle w:val="ac"/>
        <w:spacing w:before="0"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и)</w:t>
      </w:r>
      <w:r w:rsidR="00315B35">
        <w:rPr>
          <w:sz w:val="28"/>
          <w:szCs w:val="28"/>
          <w:lang w:val="uk-UA"/>
        </w:rPr>
        <w:t xml:space="preserve"> </w:t>
      </w:r>
      <w:r w:rsidR="00904842">
        <w:rPr>
          <w:sz w:val="28"/>
          <w:szCs w:val="28"/>
          <w:lang w:val="uk-UA"/>
        </w:rPr>
        <w:t>я</w:t>
      </w:r>
      <w:r w:rsidR="00925D97" w:rsidRPr="0047670E">
        <w:rPr>
          <w:color w:val="000000"/>
          <w:sz w:val="28"/>
          <w:szCs w:val="28"/>
          <w:lang w:val="uk-UA"/>
        </w:rPr>
        <w:t xml:space="preserve">кщо третя особа звернеться з позовом до суду або вчинить іншу юридичну дію на предмет розкриття будь-якої </w:t>
      </w:r>
      <w:r w:rsidR="00F70DB2">
        <w:rPr>
          <w:color w:val="000000"/>
          <w:sz w:val="28"/>
          <w:szCs w:val="28"/>
          <w:lang w:val="uk-UA"/>
        </w:rPr>
        <w:t>Б</w:t>
      </w:r>
      <w:r w:rsidR="00A32877" w:rsidRPr="002D5790">
        <w:rPr>
          <w:color w:val="000000"/>
          <w:sz w:val="28"/>
          <w:szCs w:val="28"/>
          <w:lang w:val="uk-UA"/>
        </w:rPr>
        <w:t>анківськ</w:t>
      </w:r>
      <w:r w:rsidR="00A32877">
        <w:rPr>
          <w:color w:val="000000"/>
          <w:sz w:val="28"/>
          <w:szCs w:val="28"/>
          <w:lang w:val="uk-UA"/>
        </w:rPr>
        <w:t>ої</w:t>
      </w:r>
      <w:r w:rsidR="00A32877" w:rsidRPr="002D5790">
        <w:rPr>
          <w:color w:val="000000"/>
          <w:sz w:val="28"/>
          <w:szCs w:val="28"/>
          <w:lang w:val="uk-UA"/>
        </w:rPr>
        <w:t xml:space="preserve"> таємниц</w:t>
      </w:r>
      <w:r w:rsidR="00A32877">
        <w:rPr>
          <w:color w:val="000000"/>
          <w:sz w:val="28"/>
          <w:szCs w:val="28"/>
          <w:lang w:val="uk-UA"/>
        </w:rPr>
        <w:t>і</w:t>
      </w:r>
      <w:r w:rsidR="00505918">
        <w:rPr>
          <w:color w:val="000000"/>
          <w:sz w:val="28"/>
          <w:szCs w:val="28"/>
          <w:lang w:val="uk-UA"/>
        </w:rPr>
        <w:t xml:space="preserve">, </w:t>
      </w:r>
      <w:r w:rsidR="00F70DB2">
        <w:rPr>
          <w:color w:val="000000"/>
          <w:sz w:val="28"/>
          <w:szCs w:val="28"/>
          <w:lang w:val="uk-UA"/>
        </w:rPr>
        <w:t>П</w:t>
      </w:r>
      <w:r w:rsidR="00505918">
        <w:rPr>
          <w:color w:val="000000"/>
          <w:sz w:val="28"/>
          <w:szCs w:val="28"/>
          <w:lang w:val="uk-UA"/>
        </w:rPr>
        <w:t>ерсональних даних</w:t>
      </w:r>
      <w:r w:rsidR="00A32877" w:rsidRPr="002D5790">
        <w:rPr>
          <w:color w:val="000000"/>
          <w:sz w:val="28"/>
          <w:szCs w:val="28"/>
          <w:lang w:val="uk-UA"/>
        </w:rPr>
        <w:t xml:space="preserve"> </w:t>
      </w:r>
      <w:r w:rsidR="00F70DB2">
        <w:rPr>
          <w:color w:val="000000"/>
          <w:sz w:val="28"/>
          <w:szCs w:val="28"/>
          <w:lang w:val="uk-UA"/>
        </w:rPr>
        <w:t>або</w:t>
      </w:r>
      <w:r w:rsidR="00A32877" w:rsidRPr="002D5790">
        <w:rPr>
          <w:color w:val="000000"/>
          <w:sz w:val="28"/>
          <w:szCs w:val="28"/>
          <w:lang w:val="uk-UA"/>
        </w:rPr>
        <w:t xml:space="preserve"> </w:t>
      </w:r>
      <w:r w:rsidR="00F70DB2"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>нформаці</w:t>
      </w:r>
      <w:r w:rsidR="00A32877">
        <w:rPr>
          <w:color w:val="000000"/>
          <w:sz w:val="28"/>
          <w:szCs w:val="28"/>
          <w:lang w:val="uk-UA"/>
        </w:rPr>
        <w:t>ї</w:t>
      </w:r>
      <w:r w:rsidR="00F70DB2">
        <w:rPr>
          <w:color w:val="000000"/>
          <w:sz w:val="28"/>
          <w:szCs w:val="28"/>
          <w:lang w:val="uk-UA"/>
        </w:rPr>
        <w:t xml:space="preserve"> з обмеженим доступом</w:t>
      </w:r>
      <w:r w:rsidR="00925D97" w:rsidRPr="0047670E">
        <w:rPr>
          <w:color w:val="000000"/>
          <w:sz w:val="28"/>
          <w:szCs w:val="28"/>
          <w:lang w:val="uk-UA"/>
        </w:rPr>
        <w:t xml:space="preserve">, Потенційний покупець повинен негайно письмово повідомити про це </w:t>
      </w:r>
      <w:r w:rsidR="00F70DB2">
        <w:rPr>
          <w:color w:val="000000"/>
          <w:sz w:val="28"/>
          <w:szCs w:val="28"/>
          <w:lang w:val="uk-UA"/>
        </w:rPr>
        <w:t>відповідний Банк, що ліквідується, від якого Потенційний покупець отримав таку Банківську таємницю, Персональні дані або Інформацію з обмеженим доступом (в тому числі і за допомогою Кімнати даних),</w:t>
      </w:r>
      <w:r w:rsidR="00F70DB2" w:rsidRPr="0047670E">
        <w:rPr>
          <w:color w:val="000000"/>
          <w:sz w:val="28"/>
          <w:szCs w:val="28"/>
          <w:lang w:val="uk-UA"/>
        </w:rPr>
        <w:t xml:space="preserve"> </w:t>
      </w:r>
      <w:r w:rsidR="00925D97" w:rsidRPr="0047670E">
        <w:rPr>
          <w:color w:val="000000"/>
          <w:sz w:val="28"/>
          <w:szCs w:val="28"/>
          <w:lang w:val="uk-UA"/>
        </w:rPr>
        <w:t xml:space="preserve">і забезпечити </w:t>
      </w:r>
      <w:r w:rsidR="00F70DB2">
        <w:rPr>
          <w:color w:val="000000"/>
          <w:sz w:val="28"/>
          <w:szCs w:val="28"/>
          <w:lang w:val="uk-UA"/>
        </w:rPr>
        <w:t>такому Банку, що ліквідується,</w:t>
      </w:r>
      <w:r w:rsidR="00925D97" w:rsidRPr="0047670E">
        <w:rPr>
          <w:color w:val="000000"/>
          <w:sz w:val="28"/>
          <w:szCs w:val="28"/>
          <w:lang w:val="uk-UA"/>
        </w:rPr>
        <w:t xml:space="preserve"> допомогу, якої </w:t>
      </w:r>
      <w:r w:rsidR="00F70DB2">
        <w:rPr>
          <w:color w:val="000000"/>
          <w:sz w:val="28"/>
          <w:szCs w:val="28"/>
          <w:lang w:val="uk-UA"/>
        </w:rPr>
        <w:t>Банк, що ліквідується,</w:t>
      </w:r>
      <w:r w:rsidR="00925D97" w:rsidRPr="0047670E">
        <w:rPr>
          <w:color w:val="000000"/>
          <w:sz w:val="28"/>
          <w:szCs w:val="28"/>
          <w:lang w:val="uk-UA"/>
        </w:rPr>
        <w:t xml:space="preserve"> буде вимагати для запобігання розголошенню </w:t>
      </w:r>
      <w:r w:rsidR="00F70DB2">
        <w:rPr>
          <w:color w:val="000000"/>
          <w:sz w:val="28"/>
          <w:szCs w:val="28"/>
          <w:lang w:val="uk-UA"/>
        </w:rPr>
        <w:t>Б</w:t>
      </w:r>
      <w:r w:rsidR="00A32877" w:rsidRPr="002D5790">
        <w:rPr>
          <w:color w:val="000000"/>
          <w:sz w:val="28"/>
          <w:szCs w:val="28"/>
          <w:lang w:val="uk-UA"/>
        </w:rPr>
        <w:t>анківськ</w:t>
      </w:r>
      <w:r w:rsidR="00A32877">
        <w:rPr>
          <w:color w:val="000000"/>
          <w:sz w:val="28"/>
          <w:szCs w:val="28"/>
          <w:lang w:val="uk-UA"/>
        </w:rPr>
        <w:t>ої</w:t>
      </w:r>
      <w:r w:rsidR="00A32877" w:rsidRPr="002D5790">
        <w:rPr>
          <w:color w:val="000000"/>
          <w:sz w:val="28"/>
          <w:szCs w:val="28"/>
          <w:lang w:val="uk-UA"/>
        </w:rPr>
        <w:t xml:space="preserve"> таємниц</w:t>
      </w:r>
      <w:r w:rsidR="00A32877">
        <w:rPr>
          <w:color w:val="000000"/>
          <w:sz w:val="28"/>
          <w:szCs w:val="28"/>
          <w:lang w:val="uk-UA"/>
        </w:rPr>
        <w:t>і</w:t>
      </w:r>
      <w:r w:rsidR="00505918">
        <w:rPr>
          <w:color w:val="000000"/>
          <w:sz w:val="28"/>
          <w:szCs w:val="28"/>
          <w:lang w:val="uk-UA"/>
        </w:rPr>
        <w:t xml:space="preserve">, </w:t>
      </w:r>
      <w:r w:rsidR="00F70DB2">
        <w:rPr>
          <w:color w:val="000000"/>
          <w:sz w:val="28"/>
          <w:szCs w:val="28"/>
          <w:lang w:val="uk-UA"/>
        </w:rPr>
        <w:t>П</w:t>
      </w:r>
      <w:r w:rsidR="00505918">
        <w:rPr>
          <w:color w:val="000000"/>
          <w:sz w:val="28"/>
          <w:szCs w:val="28"/>
          <w:lang w:val="uk-UA"/>
        </w:rPr>
        <w:t>ерсональних даних</w:t>
      </w:r>
      <w:r w:rsidR="00A32877" w:rsidRPr="002D5790">
        <w:rPr>
          <w:color w:val="000000"/>
          <w:sz w:val="28"/>
          <w:szCs w:val="28"/>
          <w:lang w:val="uk-UA"/>
        </w:rPr>
        <w:t xml:space="preserve"> </w:t>
      </w:r>
      <w:r w:rsidR="00F70DB2">
        <w:rPr>
          <w:color w:val="000000"/>
          <w:sz w:val="28"/>
          <w:szCs w:val="28"/>
          <w:lang w:val="uk-UA"/>
        </w:rPr>
        <w:t>або</w:t>
      </w:r>
      <w:r w:rsidR="00A32877" w:rsidRPr="002D5790">
        <w:rPr>
          <w:color w:val="000000"/>
          <w:sz w:val="28"/>
          <w:szCs w:val="28"/>
          <w:lang w:val="uk-UA"/>
        </w:rPr>
        <w:t xml:space="preserve"> </w:t>
      </w:r>
      <w:r w:rsidR="00F70DB2"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>нформаці</w:t>
      </w:r>
      <w:r w:rsidR="00A32877">
        <w:rPr>
          <w:color w:val="000000"/>
          <w:sz w:val="28"/>
          <w:szCs w:val="28"/>
          <w:lang w:val="uk-UA"/>
        </w:rPr>
        <w:t>ї</w:t>
      </w:r>
      <w:r w:rsidR="00F70DB2">
        <w:rPr>
          <w:color w:val="000000"/>
          <w:sz w:val="28"/>
          <w:szCs w:val="28"/>
          <w:lang w:val="uk-UA"/>
        </w:rPr>
        <w:t xml:space="preserve"> з обмеженим доступом</w:t>
      </w:r>
      <w:r w:rsidR="00925D97" w:rsidRPr="0047670E">
        <w:rPr>
          <w:color w:val="000000"/>
          <w:sz w:val="28"/>
          <w:szCs w:val="28"/>
          <w:lang w:val="uk-UA"/>
        </w:rPr>
        <w:t xml:space="preserve">. </w:t>
      </w:r>
    </w:p>
    <w:p w14:paraId="529AD4B3" w14:textId="77777777" w:rsidR="00942B11" w:rsidRDefault="00942B11" w:rsidP="00942B11">
      <w:pPr>
        <w:pStyle w:val="3"/>
        <w:keepNext w:val="0"/>
        <w:widowControl w:val="0"/>
        <w:suppressAutoHyphens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18DECB18" w14:textId="77777777" w:rsidR="00925D97" w:rsidRPr="0047670E" w:rsidRDefault="00F70DB2" w:rsidP="00942B11">
      <w:pPr>
        <w:pStyle w:val="3"/>
        <w:keepNext w:val="0"/>
        <w:widowControl w:val="0"/>
        <w:suppressAutoHyphens w:val="0"/>
        <w:autoSpaceDE w:val="0"/>
        <w:autoSpaceDN w:val="0"/>
        <w:adjustRightInd w:val="0"/>
        <w:spacing w:before="0" w:after="0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942B11">
        <w:rPr>
          <w:rFonts w:ascii="Times New Roman" w:hAnsi="Times New Roman"/>
          <w:color w:val="000000"/>
          <w:sz w:val="28"/>
          <w:szCs w:val="28"/>
        </w:rPr>
        <w:t>. </w:t>
      </w:r>
      <w:r w:rsidR="00925D97" w:rsidRPr="0047670E">
        <w:rPr>
          <w:rFonts w:ascii="Times New Roman" w:hAnsi="Times New Roman"/>
          <w:color w:val="000000"/>
          <w:sz w:val="28"/>
          <w:szCs w:val="28"/>
        </w:rPr>
        <w:t xml:space="preserve">ВІДПОВІДАЛЬНІСТЬ ПОТЕНЦІЙНОГО ПОКУПЦЯ </w:t>
      </w:r>
    </w:p>
    <w:p w14:paraId="3622190F" w14:textId="77777777" w:rsidR="00925D97" w:rsidRPr="00A62DE2" w:rsidRDefault="00925D97" w:rsidP="0047670E">
      <w:pPr>
        <w:ind w:firstLine="708"/>
        <w:rPr>
          <w:color w:val="000000"/>
          <w:sz w:val="28"/>
          <w:szCs w:val="28"/>
        </w:rPr>
      </w:pPr>
      <w:r w:rsidRPr="00A62DE2">
        <w:rPr>
          <w:color w:val="000000"/>
          <w:sz w:val="28"/>
          <w:szCs w:val="28"/>
        </w:rPr>
        <w:t>1. Потенційний покупець несе відповідальність за:</w:t>
      </w:r>
      <w:r w:rsidR="00A62DE2" w:rsidRPr="00A62DE2">
        <w:rPr>
          <w:color w:val="000000"/>
          <w:sz w:val="28"/>
          <w:szCs w:val="28"/>
        </w:rPr>
        <w:t xml:space="preserve"> </w:t>
      </w:r>
    </w:p>
    <w:p w14:paraId="552816E9" w14:textId="77777777" w:rsidR="00925D97" w:rsidRPr="00A62DE2" w:rsidRDefault="00A62DE2" w:rsidP="0047670E">
      <w:pPr>
        <w:pStyle w:val="af2"/>
        <w:spacing w:after="0"/>
        <w:ind w:left="0" w:firstLine="708"/>
        <w:jc w:val="both"/>
        <w:rPr>
          <w:color w:val="000000"/>
          <w:sz w:val="28"/>
          <w:szCs w:val="28"/>
          <w:lang w:val="uk-UA"/>
        </w:rPr>
      </w:pPr>
      <w:r w:rsidRPr="00A62DE2">
        <w:rPr>
          <w:color w:val="000000"/>
          <w:sz w:val="28"/>
          <w:szCs w:val="28"/>
          <w:lang w:val="uk-UA"/>
        </w:rPr>
        <w:t>а</w:t>
      </w:r>
      <w:r w:rsidR="0047670E" w:rsidRPr="00A62DE2">
        <w:rPr>
          <w:color w:val="000000"/>
          <w:sz w:val="28"/>
          <w:szCs w:val="28"/>
          <w:lang w:val="uk-UA"/>
        </w:rPr>
        <w:t>) </w:t>
      </w:r>
      <w:r w:rsidR="00925D97" w:rsidRPr="00A62DE2">
        <w:rPr>
          <w:color w:val="000000"/>
          <w:sz w:val="28"/>
          <w:szCs w:val="28"/>
          <w:lang w:val="uk-UA"/>
        </w:rPr>
        <w:t xml:space="preserve">навмисне або ненавмисне розголошення (оприлюднення) або використання </w:t>
      </w:r>
      <w:r w:rsidRPr="00A62DE2">
        <w:rPr>
          <w:color w:val="000000"/>
          <w:sz w:val="28"/>
          <w:szCs w:val="28"/>
          <w:lang w:val="uk-UA"/>
        </w:rPr>
        <w:t>Б</w:t>
      </w:r>
      <w:r w:rsidR="00A32877" w:rsidRPr="00A62DE2">
        <w:rPr>
          <w:color w:val="000000"/>
          <w:sz w:val="28"/>
          <w:szCs w:val="28"/>
          <w:lang w:val="uk-UA"/>
        </w:rPr>
        <w:t>анківської таємниці</w:t>
      </w:r>
      <w:r w:rsidR="00505918" w:rsidRPr="00A62DE2">
        <w:rPr>
          <w:color w:val="000000"/>
          <w:sz w:val="28"/>
          <w:szCs w:val="28"/>
          <w:lang w:val="uk-UA"/>
        </w:rPr>
        <w:t xml:space="preserve">, </w:t>
      </w:r>
      <w:r w:rsidRPr="00A62DE2">
        <w:rPr>
          <w:color w:val="000000"/>
          <w:sz w:val="28"/>
          <w:szCs w:val="28"/>
          <w:lang w:val="uk-UA"/>
        </w:rPr>
        <w:t>П</w:t>
      </w:r>
      <w:r w:rsidR="00505918" w:rsidRPr="00A62DE2">
        <w:rPr>
          <w:color w:val="000000"/>
          <w:sz w:val="28"/>
          <w:szCs w:val="28"/>
          <w:lang w:val="uk-UA"/>
        </w:rPr>
        <w:t>ерсональних даних</w:t>
      </w:r>
      <w:r w:rsidR="00A32877" w:rsidRPr="00A62DE2">
        <w:rPr>
          <w:color w:val="000000"/>
          <w:sz w:val="28"/>
          <w:szCs w:val="28"/>
          <w:lang w:val="uk-UA"/>
        </w:rPr>
        <w:t xml:space="preserve"> </w:t>
      </w:r>
      <w:r w:rsidRPr="00A62DE2">
        <w:rPr>
          <w:color w:val="000000"/>
          <w:sz w:val="28"/>
          <w:szCs w:val="28"/>
          <w:lang w:val="uk-UA"/>
        </w:rPr>
        <w:t>або</w:t>
      </w:r>
      <w:r w:rsidR="00A32877" w:rsidRPr="00A62DE2">
        <w:rPr>
          <w:color w:val="000000"/>
          <w:sz w:val="28"/>
          <w:szCs w:val="28"/>
          <w:lang w:val="uk-UA"/>
        </w:rPr>
        <w:t xml:space="preserve"> </w:t>
      </w:r>
      <w:r w:rsidRPr="00A62DE2">
        <w:rPr>
          <w:color w:val="000000"/>
          <w:sz w:val="28"/>
          <w:szCs w:val="28"/>
          <w:lang w:val="uk-UA"/>
        </w:rPr>
        <w:t>І</w:t>
      </w:r>
      <w:r w:rsidR="00A32877" w:rsidRPr="00A62DE2">
        <w:rPr>
          <w:color w:val="000000"/>
          <w:sz w:val="28"/>
          <w:szCs w:val="28"/>
          <w:lang w:val="uk-UA"/>
        </w:rPr>
        <w:t>нформації</w:t>
      </w:r>
      <w:r w:rsidRPr="00A62DE2">
        <w:rPr>
          <w:color w:val="000000"/>
          <w:sz w:val="28"/>
          <w:szCs w:val="28"/>
          <w:lang w:val="uk-UA"/>
        </w:rPr>
        <w:t xml:space="preserve"> з обмеженим доступом</w:t>
      </w:r>
      <w:r w:rsidR="00A32877" w:rsidRPr="00A62DE2">
        <w:rPr>
          <w:color w:val="000000"/>
          <w:sz w:val="28"/>
          <w:szCs w:val="28"/>
          <w:lang w:val="uk-UA"/>
        </w:rPr>
        <w:t xml:space="preserve"> </w:t>
      </w:r>
      <w:r w:rsidR="00925D97" w:rsidRPr="00A62DE2">
        <w:rPr>
          <w:color w:val="000000"/>
          <w:sz w:val="28"/>
          <w:szCs w:val="28"/>
          <w:lang w:val="uk-UA"/>
        </w:rPr>
        <w:t>представниками Потенційного покупця та/або третіми особами</w:t>
      </w:r>
      <w:r w:rsidR="009A3BF5">
        <w:rPr>
          <w:color w:val="000000"/>
          <w:sz w:val="28"/>
          <w:szCs w:val="28"/>
          <w:lang w:val="uk-UA"/>
        </w:rPr>
        <w:t xml:space="preserve">, які отримали </w:t>
      </w:r>
      <w:r w:rsidR="009A3BF5" w:rsidRPr="00A62DE2">
        <w:rPr>
          <w:color w:val="000000"/>
          <w:sz w:val="28"/>
          <w:szCs w:val="28"/>
          <w:lang w:val="uk-UA"/>
        </w:rPr>
        <w:t>Банківськ</w:t>
      </w:r>
      <w:r w:rsidR="009A3BF5">
        <w:rPr>
          <w:color w:val="000000"/>
          <w:sz w:val="28"/>
          <w:szCs w:val="28"/>
          <w:lang w:val="uk-UA"/>
        </w:rPr>
        <w:t>у</w:t>
      </w:r>
      <w:r w:rsidR="009A3BF5" w:rsidRPr="00A62DE2">
        <w:rPr>
          <w:color w:val="000000"/>
          <w:sz w:val="28"/>
          <w:szCs w:val="28"/>
          <w:lang w:val="uk-UA"/>
        </w:rPr>
        <w:t xml:space="preserve"> таємниц</w:t>
      </w:r>
      <w:r w:rsidR="009A3BF5">
        <w:rPr>
          <w:color w:val="000000"/>
          <w:sz w:val="28"/>
          <w:szCs w:val="28"/>
          <w:lang w:val="uk-UA"/>
        </w:rPr>
        <w:t>ю</w:t>
      </w:r>
      <w:r w:rsidR="009A3BF5" w:rsidRPr="00A62DE2">
        <w:rPr>
          <w:color w:val="000000"/>
          <w:sz w:val="28"/>
          <w:szCs w:val="28"/>
          <w:lang w:val="uk-UA"/>
        </w:rPr>
        <w:t>, Персональн</w:t>
      </w:r>
      <w:r w:rsidR="009A3BF5">
        <w:rPr>
          <w:color w:val="000000"/>
          <w:sz w:val="28"/>
          <w:szCs w:val="28"/>
          <w:lang w:val="uk-UA"/>
        </w:rPr>
        <w:t>і</w:t>
      </w:r>
      <w:r w:rsidR="009A3BF5" w:rsidRPr="00A62DE2">
        <w:rPr>
          <w:color w:val="000000"/>
          <w:sz w:val="28"/>
          <w:szCs w:val="28"/>
          <w:lang w:val="uk-UA"/>
        </w:rPr>
        <w:t xml:space="preserve"> дан</w:t>
      </w:r>
      <w:r w:rsidR="009A3BF5">
        <w:rPr>
          <w:color w:val="000000"/>
          <w:sz w:val="28"/>
          <w:szCs w:val="28"/>
          <w:lang w:val="uk-UA"/>
        </w:rPr>
        <w:t>і</w:t>
      </w:r>
      <w:r w:rsidR="009A3BF5" w:rsidRPr="00A62DE2">
        <w:rPr>
          <w:color w:val="000000"/>
          <w:sz w:val="28"/>
          <w:szCs w:val="28"/>
          <w:lang w:val="uk-UA"/>
        </w:rPr>
        <w:t xml:space="preserve"> або Інформаці</w:t>
      </w:r>
      <w:r w:rsidR="009A3BF5">
        <w:rPr>
          <w:color w:val="000000"/>
          <w:sz w:val="28"/>
          <w:szCs w:val="28"/>
          <w:lang w:val="uk-UA"/>
        </w:rPr>
        <w:t>ю</w:t>
      </w:r>
      <w:r w:rsidR="009A3BF5" w:rsidRPr="00A62DE2">
        <w:rPr>
          <w:color w:val="000000"/>
          <w:sz w:val="28"/>
          <w:szCs w:val="28"/>
          <w:lang w:val="uk-UA"/>
        </w:rPr>
        <w:t xml:space="preserve"> з обмеженим доступом</w:t>
      </w:r>
      <w:r w:rsidR="009A3BF5">
        <w:rPr>
          <w:color w:val="000000"/>
          <w:sz w:val="28"/>
          <w:szCs w:val="28"/>
          <w:lang w:val="uk-UA"/>
        </w:rPr>
        <w:t xml:space="preserve"> від Потенційного покупця</w:t>
      </w:r>
      <w:r w:rsidR="00925D97" w:rsidRPr="00A62DE2"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7E03C6E7" w14:textId="77777777" w:rsidR="00925D97" w:rsidRPr="0047670E" w:rsidRDefault="00925D97" w:rsidP="0047670E">
      <w:pPr>
        <w:ind w:firstLine="708"/>
        <w:jc w:val="both"/>
        <w:rPr>
          <w:sz w:val="28"/>
          <w:szCs w:val="28"/>
        </w:rPr>
      </w:pPr>
      <w:r w:rsidRPr="0047670E">
        <w:rPr>
          <w:color w:val="000000"/>
          <w:sz w:val="28"/>
          <w:szCs w:val="28"/>
        </w:rPr>
        <w:t xml:space="preserve">б) використання </w:t>
      </w:r>
      <w:r w:rsidR="009A3BF5">
        <w:rPr>
          <w:color w:val="000000"/>
          <w:sz w:val="28"/>
          <w:szCs w:val="28"/>
        </w:rPr>
        <w:t>Б</w:t>
      </w:r>
      <w:r w:rsidR="00A32877" w:rsidRPr="002D5790">
        <w:rPr>
          <w:color w:val="000000"/>
          <w:sz w:val="28"/>
          <w:szCs w:val="28"/>
        </w:rPr>
        <w:t>анківськ</w:t>
      </w:r>
      <w:r w:rsidR="00A32877">
        <w:rPr>
          <w:color w:val="000000"/>
          <w:sz w:val="28"/>
          <w:szCs w:val="28"/>
        </w:rPr>
        <w:t>ої</w:t>
      </w:r>
      <w:r w:rsidR="00A32877" w:rsidRPr="002D5790">
        <w:rPr>
          <w:color w:val="000000"/>
          <w:sz w:val="28"/>
          <w:szCs w:val="28"/>
        </w:rPr>
        <w:t xml:space="preserve"> таємниц</w:t>
      </w:r>
      <w:r w:rsidR="00A32877">
        <w:rPr>
          <w:color w:val="000000"/>
          <w:sz w:val="28"/>
          <w:szCs w:val="28"/>
        </w:rPr>
        <w:t>і</w:t>
      </w:r>
      <w:r w:rsidR="00505918">
        <w:rPr>
          <w:color w:val="000000"/>
          <w:sz w:val="28"/>
          <w:szCs w:val="28"/>
        </w:rPr>
        <w:t xml:space="preserve">, </w:t>
      </w:r>
      <w:r w:rsidR="009A3BF5">
        <w:rPr>
          <w:color w:val="000000"/>
          <w:sz w:val="28"/>
          <w:szCs w:val="28"/>
        </w:rPr>
        <w:t>П</w:t>
      </w:r>
      <w:r w:rsidR="00505918">
        <w:rPr>
          <w:color w:val="000000"/>
          <w:sz w:val="28"/>
          <w:szCs w:val="28"/>
        </w:rPr>
        <w:t>ерсональних даних</w:t>
      </w:r>
      <w:r w:rsidR="00A32877" w:rsidRPr="002D5790">
        <w:rPr>
          <w:color w:val="000000"/>
          <w:sz w:val="28"/>
          <w:szCs w:val="28"/>
        </w:rPr>
        <w:t xml:space="preserve"> </w:t>
      </w:r>
      <w:r w:rsidR="009A3BF5">
        <w:rPr>
          <w:color w:val="000000"/>
          <w:sz w:val="28"/>
          <w:szCs w:val="28"/>
        </w:rPr>
        <w:t>або</w:t>
      </w:r>
      <w:r w:rsidR="00A32877" w:rsidRPr="002D5790">
        <w:rPr>
          <w:color w:val="000000"/>
          <w:sz w:val="28"/>
          <w:szCs w:val="28"/>
        </w:rPr>
        <w:t xml:space="preserve"> </w:t>
      </w:r>
      <w:r w:rsidR="009A3BF5">
        <w:rPr>
          <w:color w:val="000000"/>
          <w:sz w:val="28"/>
          <w:szCs w:val="28"/>
        </w:rPr>
        <w:t>І</w:t>
      </w:r>
      <w:r w:rsidR="00A32877" w:rsidRPr="002D5790">
        <w:rPr>
          <w:color w:val="000000"/>
          <w:sz w:val="28"/>
          <w:szCs w:val="28"/>
        </w:rPr>
        <w:t>нформаці</w:t>
      </w:r>
      <w:r w:rsidR="00A32877">
        <w:rPr>
          <w:color w:val="000000"/>
          <w:sz w:val="28"/>
          <w:szCs w:val="28"/>
        </w:rPr>
        <w:t>ї</w:t>
      </w:r>
      <w:r w:rsidR="009A3BF5">
        <w:rPr>
          <w:color w:val="000000"/>
          <w:sz w:val="28"/>
          <w:szCs w:val="28"/>
        </w:rPr>
        <w:t xml:space="preserve"> з обмеженим доступом</w:t>
      </w:r>
      <w:r w:rsidR="00A32877" w:rsidRPr="0047670E">
        <w:rPr>
          <w:color w:val="000000"/>
          <w:sz w:val="28"/>
          <w:szCs w:val="28"/>
        </w:rPr>
        <w:t xml:space="preserve"> </w:t>
      </w:r>
      <w:r w:rsidR="00371E8B">
        <w:rPr>
          <w:color w:val="000000"/>
          <w:sz w:val="28"/>
          <w:szCs w:val="28"/>
        </w:rPr>
        <w:t xml:space="preserve">Потенційним покупцем, </w:t>
      </w:r>
      <w:r w:rsidRPr="0047670E">
        <w:rPr>
          <w:color w:val="000000"/>
          <w:sz w:val="28"/>
          <w:szCs w:val="28"/>
        </w:rPr>
        <w:t xml:space="preserve">представниками Потенційного покупця </w:t>
      </w:r>
      <w:r w:rsidRPr="0047670E">
        <w:rPr>
          <w:sz w:val="28"/>
          <w:szCs w:val="28"/>
        </w:rPr>
        <w:t>та/або третіми особами</w:t>
      </w:r>
      <w:r w:rsidR="009A3BF5">
        <w:rPr>
          <w:sz w:val="28"/>
          <w:szCs w:val="28"/>
        </w:rPr>
        <w:t>,</w:t>
      </w:r>
      <w:r w:rsidR="009A3BF5" w:rsidRPr="009A3BF5">
        <w:rPr>
          <w:color w:val="000000"/>
          <w:sz w:val="28"/>
          <w:szCs w:val="28"/>
        </w:rPr>
        <w:t xml:space="preserve"> </w:t>
      </w:r>
      <w:r w:rsidR="009A3BF5">
        <w:rPr>
          <w:color w:val="000000"/>
          <w:sz w:val="28"/>
          <w:szCs w:val="28"/>
        </w:rPr>
        <w:t xml:space="preserve">які отримали </w:t>
      </w:r>
      <w:r w:rsidR="009A3BF5" w:rsidRPr="00A62DE2">
        <w:rPr>
          <w:color w:val="000000"/>
          <w:sz w:val="28"/>
          <w:szCs w:val="28"/>
        </w:rPr>
        <w:t>Банківськ</w:t>
      </w:r>
      <w:r w:rsidR="009A3BF5">
        <w:rPr>
          <w:color w:val="000000"/>
          <w:sz w:val="28"/>
          <w:szCs w:val="28"/>
        </w:rPr>
        <w:t>у</w:t>
      </w:r>
      <w:r w:rsidR="009A3BF5" w:rsidRPr="00A62DE2">
        <w:rPr>
          <w:color w:val="000000"/>
          <w:sz w:val="28"/>
          <w:szCs w:val="28"/>
        </w:rPr>
        <w:t xml:space="preserve"> таємниц</w:t>
      </w:r>
      <w:r w:rsidR="009A3BF5">
        <w:rPr>
          <w:color w:val="000000"/>
          <w:sz w:val="28"/>
          <w:szCs w:val="28"/>
        </w:rPr>
        <w:t>ю</w:t>
      </w:r>
      <w:r w:rsidR="009A3BF5" w:rsidRPr="00A62DE2">
        <w:rPr>
          <w:color w:val="000000"/>
          <w:sz w:val="28"/>
          <w:szCs w:val="28"/>
        </w:rPr>
        <w:t>, Персональн</w:t>
      </w:r>
      <w:r w:rsidR="009A3BF5">
        <w:rPr>
          <w:color w:val="000000"/>
          <w:sz w:val="28"/>
          <w:szCs w:val="28"/>
        </w:rPr>
        <w:t>і</w:t>
      </w:r>
      <w:r w:rsidR="009A3BF5" w:rsidRPr="00A62DE2">
        <w:rPr>
          <w:color w:val="000000"/>
          <w:sz w:val="28"/>
          <w:szCs w:val="28"/>
        </w:rPr>
        <w:t xml:space="preserve"> дан</w:t>
      </w:r>
      <w:r w:rsidR="009A3BF5">
        <w:rPr>
          <w:color w:val="000000"/>
          <w:sz w:val="28"/>
          <w:szCs w:val="28"/>
        </w:rPr>
        <w:t>і</w:t>
      </w:r>
      <w:r w:rsidR="009A3BF5" w:rsidRPr="00A62DE2">
        <w:rPr>
          <w:color w:val="000000"/>
          <w:sz w:val="28"/>
          <w:szCs w:val="28"/>
        </w:rPr>
        <w:t xml:space="preserve"> або Інформаці</w:t>
      </w:r>
      <w:r w:rsidR="009A3BF5">
        <w:rPr>
          <w:color w:val="000000"/>
          <w:sz w:val="28"/>
          <w:szCs w:val="28"/>
        </w:rPr>
        <w:t>ю</w:t>
      </w:r>
      <w:r w:rsidR="009A3BF5" w:rsidRPr="00A62DE2">
        <w:rPr>
          <w:color w:val="000000"/>
          <w:sz w:val="28"/>
          <w:szCs w:val="28"/>
        </w:rPr>
        <w:t xml:space="preserve"> з обмеженим доступом</w:t>
      </w:r>
      <w:r w:rsidR="009A3BF5">
        <w:rPr>
          <w:color w:val="000000"/>
          <w:sz w:val="28"/>
          <w:szCs w:val="28"/>
        </w:rPr>
        <w:t xml:space="preserve"> від Потенційного покупця</w:t>
      </w:r>
      <w:r w:rsidR="00371E8B">
        <w:rPr>
          <w:color w:val="000000"/>
          <w:sz w:val="28"/>
          <w:szCs w:val="28"/>
        </w:rPr>
        <w:t>, з метою  та у спосіб, які не передбачені відповідними договорами та домовленостями між таким Потенційним покупцем та відповідним Банком, що ліквідується</w:t>
      </w:r>
      <w:r w:rsidRPr="0047670E">
        <w:rPr>
          <w:sz w:val="28"/>
          <w:szCs w:val="28"/>
        </w:rPr>
        <w:t xml:space="preserve">; </w:t>
      </w:r>
    </w:p>
    <w:p w14:paraId="71F27916" w14:textId="77777777" w:rsidR="00925D97" w:rsidRPr="0047670E" w:rsidRDefault="009A3BF5" w:rsidP="0047670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в) невиконання та недотримання </w:t>
      </w:r>
      <w:r w:rsidR="00925D97" w:rsidRPr="0047670E">
        <w:rPr>
          <w:sz w:val="28"/>
          <w:szCs w:val="28"/>
        </w:rPr>
        <w:t xml:space="preserve">вимог і зобов’язань, встановлених у </w:t>
      </w:r>
      <w:r>
        <w:rPr>
          <w:sz w:val="28"/>
          <w:szCs w:val="28"/>
        </w:rPr>
        <w:t>під</w:t>
      </w:r>
      <w:r w:rsidR="00925D97" w:rsidRPr="0047670E">
        <w:rPr>
          <w:sz w:val="28"/>
          <w:szCs w:val="28"/>
        </w:rPr>
        <w:t>пункт</w:t>
      </w:r>
      <w:r w:rsidR="00371E8B">
        <w:rPr>
          <w:sz w:val="28"/>
          <w:szCs w:val="28"/>
        </w:rPr>
        <w:t>і</w:t>
      </w:r>
      <w:r w:rsidR="00925D97" w:rsidRPr="00476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з) пункту 1 розділу </w:t>
      </w:r>
      <w:r>
        <w:rPr>
          <w:sz w:val="28"/>
          <w:szCs w:val="28"/>
          <w:lang w:val="en-US"/>
        </w:rPr>
        <w:t>IV</w:t>
      </w:r>
      <w:r w:rsidR="00A671A7">
        <w:rPr>
          <w:sz w:val="28"/>
          <w:szCs w:val="28"/>
        </w:rPr>
        <w:t xml:space="preserve"> </w:t>
      </w:r>
      <w:r w:rsidR="00925D97" w:rsidRPr="0047670E">
        <w:rPr>
          <w:sz w:val="28"/>
          <w:szCs w:val="28"/>
        </w:rPr>
        <w:t xml:space="preserve">цього Договору. </w:t>
      </w:r>
      <w:r w:rsidR="00925D97" w:rsidRPr="0047670E">
        <w:rPr>
          <w:color w:val="000000"/>
          <w:sz w:val="28"/>
          <w:szCs w:val="28"/>
        </w:rPr>
        <w:t xml:space="preserve"> </w:t>
      </w:r>
    </w:p>
    <w:p w14:paraId="7E1C33DB" w14:textId="77777777" w:rsidR="009A3BF5" w:rsidRDefault="009A3BF5" w:rsidP="0047670E">
      <w:pPr>
        <w:pStyle w:val="ac"/>
        <w:spacing w:before="0" w:after="0"/>
        <w:ind w:firstLine="708"/>
        <w:jc w:val="both"/>
        <w:rPr>
          <w:color w:val="000000"/>
          <w:sz w:val="28"/>
          <w:szCs w:val="28"/>
          <w:lang w:val="uk-UA"/>
        </w:rPr>
      </w:pPr>
    </w:p>
    <w:p w14:paraId="1AFE43EF" w14:textId="77777777" w:rsidR="00925D97" w:rsidRDefault="009A3BF5" w:rsidP="0047670E">
      <w:pPr>
        <w:pStyle w:val="ac"/>
        <w:spacing w:before="0"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У </w:t>
      </w:r>
      <w:r w:rsidR="00925D97" w:rsidRPr="0047670E">
        <w:rPr>
          <w:color w:val="000000"/>
          <w:sz w:val="28"/>
          <w:szCs w:val="28"/>
          <w:lang w:val="uk-UA"/>
        </w:rPr>
        <w:t xml:space="preserve">разі розголошення або використання </w:t>
      </w:r>
      <w:r>
        <w:rPr>
          <w:color w:val="000000"/>
          <w:sz w:val="28"/>
          <w:szCs w:val="28"/>
          <w:lang w:val="uk-UA"/>
        </w:rPr>
        <w:t>Б</w:t>
      </w:r>
      <w:r w:rsidR="00A32877" w:rsidRPr="002D5790">
        <w:rPr>
          <w:color w:val="000000"/>
          <w:sz w:val="28"/>
          <w:szCs w:val="28"/>
          <w:lang w:val="uk-UA"/>
        </w:rPr>
        <w:t>анківськ</w:t>
      </w:r>
      <w:r w:rsidR="00A32877">
        <w:rPr>
          <w:color w:val="000000"/>
          <w:sz w:val="28"/>
          <w:szCs w:val="28"/>
          <w:lang w:val="uk-UA"/>
        </w:rPr>
        <w:t>ої</w:t>
      </w:r>
      <w:r w:rsidR="00A32877" w:rsidRPr="002D5790">
        <w:rPr>
          <w:color w:val="000000"/>
          <w:sz w:val="28"/>
          <w:szCs w:val="28"/>
          <w:lang w:val="uk-UA"/>
        </w:rPr>
        <w:t xml:space="preserve"> таємниц</w:t>
      </w:r>
      <w:r w:rsidR="00A32877">
        <w:rPr>
          <w:color w:val="000000"/>
          <w:sz w:val="28"/>
          <w:szCs w:val="28"/>
          <w:lang w:val="uk-UA"/>
        </w:rPr>
        <w:t>і</w:t>
      </w:r>
      <w:r w:rsidR="00505918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П</w:t>
      </w:r>
      <w:r w:rsidR="00505918">
        <w:rPr>
          <w:color w:val="000000"/>
          <w:sz w:val="28"/>
          <w:szCs w:val="28"/>
          <w:lang w:val="uk-UA"/>
        </w:rPr>
        <w:t>ерсональних даних</w:t>
      </w:r>
      <w:r w:rsidR="00A32877" w:rsidRPr="002D579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або</w:t>
      </w:r>
      <w:r w:rsidR="00A32877" w:rsidRPr="002D579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>нформаці</w:t>
      </w:r>
      <w:r w:rsidR="00A32877"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  <w:lang w:val="uk-UA"/>
        </w:rPr>
        <w:t xml:space="preserve"> з обмеженим доступом</w:t>
      </w:r>
      <w:r w:rsidR="00A32877" w:rsidRPr="0047670E">
        <w:rPr>
          <w:color w:val="000000"/>
          <w:sz w:val="28"/>
          <w:szCs w:val="28"/>
          <w:lang w:val="uk-UA"/>
        </w:rPr>
        <w:t xml:space="preserve"> </w:t>
      </w:r>
      <w:r w:rsidR="00925D97" w:rsidRPr="0047670E">
        <w:rPr>
          <w:color w:val="000000"/>
          <w:sz w:val="28"/>
          <w:szCs w:val="28"/>
          <w:lang w:val="uk-UA"/>
        </w:rPr>
        <w:t xml:space="preserve">відповідно до пункту </w:t>
      </w:r>
      <w:r>
        <w:rPr>
          <w:color w:val="000000"/>
          <w:sz w:val="28"/>
          <w:szCs w:val="28"/>
          <w:lang w:val="uk-UA"/>
        </w:rPr>
        <w:t>1</w:t>
      </w:r>
      <w:r w:rsidR="00925D97" w:rsidRPr="0047670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розділу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lang w:val="uk-UA"/>
        </w:rPr>
        <w:t xml:space="preserve"> </w:t>
      </w:r>
      <w:r w:rsidR="00925D97" w:rsidRPr="0047670E">
        <w:rPr>
          <w:color w:val="000000"/>
          <w:sz w:val="28"/>
          <w:szCs w:val="28"/>
          <w:lang w:val="uk-UA"/>
        </w:rPr>
        <w:t xml:space="preserve">цього Договору, Потенційний покупець </w:t>
      </w:r>
      <w:r w:rsidR="00904842">
        <w:rPr>
          <w:color w:val="000000"/>
          <w:sz w:val="28"/>
          <w:szCs w:val="28"/>
          <w:lang w:val="uk-UA"/>
        </w:rPr>
        <w:t>зобов’язаний</w:t>
      </w:r>
      <w:r w:rsidR="00925D97" w:rsidRPr="0047670E">
        <w:rPr>
          <w:color w:val="000000"/>
          <w:sz w:val="28"/>
          <w:szCs w:val="28"/>
          <w:lang w:val="uk-UA"/>
        </w:rPr>
        <w:t xml:space="preserve"> сплатити на користь </w:t>
      </w:r>
      <w:r>
        <w:rPr>
          <w:color w:val="000000"/>
          <w:sz w:val="28"/>
          <w:szCs w:val="28"/>
          <w:lang w:val="uk-UA"/>
        </w:rPr>
        <w:t>відповідного Банку, що ліквідується,</w:t>
      </w:r>
      <w:r w:rsidRPr="009A3BF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від якого Потенційний покупець отримав такі Банківську таємницю, Персональні дані або Інформацію з обмеженим доступом (в тому числі і за допомогою Кімнати даних), </w:t>
      </w:r>
      <w:r w:rsidR="00925D97" w:rsidRPr="0047670E">
        <w:rPr>
          <w:color w:val="000000"/>
          <w:sz w:val="28"/>
          <w:szCs w:val="28"/>
          <w:lang w:val="uk-UA"/>
        </w:rPr>
        <w:t xml:space="preserve">штраф у </w:t>
      </w:r>
      <w:r w:rsidR="00925D97" w:rsidRPr="0047670E">
        <w:rPr>
          <w:color w:val="000000"/>
          <w:sz w:val="28"/>
          <w:szCs w:val="28"/>
          <w:lang w:val="uk-UA"/>
        </w:rPr>
        <w:lastRenderedPageBreak/>
        <w:t xml:space="preserve">розмірі 10,0% (десяти відсотків) від визначеної </w:t>
      </w:r>
      <w:r>
        <w:rPr>
          <w:color w:val="000000"/>
          <w:sz w:val="28"/>
          <w:szCs w:val="28"/>
          <w:lang w:val="uk-UA"/>
        </w:rPr>
        <w:t>відповідним Банком, що ліквідується,</w:t>
      </w:r>
      <w:r w:rsidR="00925D97" w:rsidRPr="0047670E">
        <w:rPr>
          <w:color w:val="000000"/>
          <w:sz w:val="28"/>
          <w:szCs w:val="28"/>
          <w:lang w:val="uk-UA"/>
        </w:rPr>
        <w:t xml:space="preserve"> вартості активу (майна), інформація щодо якого була надана</w:t>
      </w:r>
      <w:r>
        <w:rPr>
          <w:color w:val="000000"/>
          <w:sz w:val="28"/>
          <w:szCs w:val="28"/>
          <w:lang w:val="uk-UA"/>
        </w:rPr>
        <w:t xml:space="preserve"> (доступ до якої був отриманий)</w:t>
      </w:r>
      <w:r w:rsidR="00925D97" w:rsidRPr="0047670E">
        <w:rPr>
          <w:color w:val="000000"/>
          <w:sz w:val="28"/>
          <w:szCs w:val="28"/>
          <w:lang w:val="uk-UA"/>
        </w:rPr>
        <w:t xml:space="preserve"> Потенційному покупцю, але в будь-якому випадку не менше 100 000,00 гривень. Крім того, Потенційний покупець зобов'язаний відшкодувати у повному обсязі збитки, понесені </w:t>
      </w:r>
      <w:r>
        <w:rPr>
          <w:color w:val="000000"/>
          <w:sz w:val="28"/>
          <w:szCs w:val="28"/>
          <w:lang w:val="uk-UA"/>
        </w:rPr>
        <w:t>Банком, що ліквідується, та Фондом</w:t>
      </w:r>
      <w:r w:rsidR="00925D97" w:rsidRPr="0047670E">
        <w:rPr>
          <w:color w:val="000000"/>
          <w:sz w:val="28"/>
          <w:szCs w:val="28"/>
          <w:lang w:val="uk-UA"/>
        </w:rPr>
        <w:t xml:space="preserve"> через розголошення </w:t>
      </w:r>
      <w:r>
        <w:rPr>
          <w:color w:val="000000"/>
          <w:sz w:val="28"/>
          <w:szCs w:val="28"/>
          <w:lang w:val="uk-UA"/>
        </w:rPr>
        <w:t>такої</w:t>
      </w:r>
      <w:r w:rsidR="00925D97" w:rsidRPr="0047670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Б</w:t>
      </w:r>
      <w:r w:rsidR="00A32877" w:rsidRPr="002D5790">
        <w:rPr>
          <w:color w:val="000000"/>
          <w:sz w:val="28"/>
          <w:szCs w:val="28"/>
          <w:lang w:val="uk-UA"/>
        </w:rPr>
        <w:t>анківськ</w:t>
      </w:r>
      <w:r w:rsidR="00A32877">
        <w:rPr>
          <w:color w:val="000000"/>
          <w:sz w:val="28"/>
          <w:szCs w:val="28"/>
          <w:lang w:val="uk-UA"/>
        </w:rPr>
        <w:t>ої</w:t>
      </w:r>
      <w:r w:rsidR="00A32877" w:rsidRPr="002D5790">
        <w:rPr>
          <w:color w:val="000000"/>
          <w:sz w:val="28"/>
          <w:szCs w:val="28"/>
          <w:lang w:val="uk-UA"/>
        </w:rPr>
        <w:t xml:space="preserve"> таємниц</w:t>
      </w:r>
      <w:r w:rsidR="00A32877">
        <w:rPr>
          <w:color w:val="000000"/>
          <w:sz w:val="28"/>
          <w:szCs w:val="28"/>
          <w:lang w:val="uk-UA"/>
        </w:rPr>
        <w:t>і</w:t>
      </w:r>
      <w:r w:rsidR="00505918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>П</w:t>
      </w:r>
      <w:r w:rsidR="00505918">
        <w:rPr>
          <w:color w:val="000000"/>
          <w:sz w:val="28"/>
          <w:szCs w:val="28"/>
          <w:lang w:val="uk-UA"/>
        </w:rPr>
        <w:t>ерсональних даних</w:t>
      </w:r>
      <w:r w:rsidR="00A32877" w:rsidRPr="002D579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або</w:t>
      </w:r>
      <w:r w:rsidR="00A32877" w:rsidRPr="002D579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І</w:t>
      </w:r>
      <w:r w:rsidR="00A32877" w:rsidRPr="002D5790">
        <w:rPr>
          <w:color w:val="000000"/>
          <w:sz w:val="28"/>
          <w:szCs w:val="28"/>
          <w:lang w:val="uk-UA"/>
        </w:rPr>
        <w:t>нформаці</w:t>
      </w:r>
      <w:r w:rsidR="00A32877">
        <w:rPr>
          <w:color w:val="000000"/>
          <w:sz w:val="28"/>
          <w:szCs w:val="28"/>
          <w:lang w:val="uk-UA"/>
        </w:rPr>
        <w:t>ї</w:t>
      </w:r>
      <w:r>
        <w:rPr>
          <w:color w:val="000000"/>
          <w:sz w:val="28"/>
          <w:szCs w:val="28"/>
          <w:lang w:val="uk-UA"/>
        </w:rPr>
        <w:t xml:space="preserve"> з обмеженим доступом</w:t>
      </w:r>
      <w:r w:rsidR="00925D97" w:rsidRPr="0047670E">
        <w:rPr>
          <w:color w:val="000000"/>
          <w:sz w:val="28"/>
          <w:szCs w:val="28"/>
          <w:lang w:val="uk-UA"/>
        </w:rPr>
        <w:t xml:space="preserve">. </w:t>
      </w:r>
    </w:p>
    <w:p w14:paraId="2780E68B" w14:textId="77777777" w:rsidR="00925D97" w:rsidRPr="006C3CAE" w:rsidRDefault="009A3BF5" w:rsidP="00942B11">
      <w:pPr>
        <w:pStyle w:val="3"/>
        <w:keepNext w:val="0"/>
        <w:widowControl w:val="0"/>
        <w:suppressAutoHyphens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D2AB7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="00942B11" w:rsidRPr="00CD2AB7">
        <w:rPr>
          <w:rFonts w:ascii="Times New Roman" w:hAnsi="Times New Roman"/>
          <w:color w:val="000000"/>
          <w:sz w:val="28"/>
          <w:szCs w:val="28"/>
        </w:rPr>
        <w:t>. </w:t>
      </w:r>
      <w:r w:rsidR="00925D97" w:rsidRPr="00CD2AB7">
        <w:rPr>
          <w:rFonts w:ascii="Times New Roman" w:hAnsi="Times New Roman"/>
          <w:color w:val="000000"/>
          <w:sz w:val="28"/>
          <w:szCs w:val="28"/>
        </w:rPr>
        <w:t>ЗАКЛЮЧНІ ПОЛОЖЕННЯ</w:t>
      </w:r>
      <w:r w:rsidRPr="006C3CA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17191740" w14:textId="77777777" w:rsidR="00925D97" w:rsidRPr="0047670E" w:rsidRDefault="00925D97" w:rsidP="0047670E">
      <w:pPr>
        <w:ind w:firstLine="708"/>
        <w:jc w:val="both"/>
        <w:rPr>
          <w:color w:val="000000"/>
          <w:sz w:val="28"/>
          <w:szCs w:val="28"/>
        </w:rPr>
      </w:pPr>
      <w:r w:rsidRPr="0047670E">
        <w:rPr>
          <w:color w:val="000000"/>
          <w:sz w:val="28"/>
          <w:szCs w:val="28"/>
        </w:rPr>
        <w:t>1. Цей Договір вважається укладеним</w:t>
      </w:r>
      <w:r w:rsidR="00CD2AB7">
        <w:rPr>
          <w:color w:val="000000"/>
          <w:sz w:val="28"/>
          <w:szCs w:val="28"/>
        </w:rPr>
        <w:t xml:space="preserve"> із відповідним Потенційним покупцем і набирає</w:t>
      </w:r>
      <w:r w:rsidR="00B173A0">
        <w:rPr>
          <w:color w:val="000000"/>
          <w:sz w:val="28"/>
          <w:szCs w:val="28"/>
        </w:rPr>
        <w:t xml:space="preserve"> чинності для відповідного Потенційного покупця</w:t>
      </w:r>
      <w:r w:rsidR="00CD2AB7">
        <w:rPr>
          <w:color w:val="000000"/>
          <w:sz w:val="28"/>
          <w:szCs w:val="28"/>
        </w:rPr>
        <w:t xml:space="preserve"> з д</w:t>
      </w:r>
      <w:r w:rsidR="00CD2AB7" w:rsidRPr="00CD2AB7">
        <w:rPr>
          <w:color w:val="000000"/>
          <w:sz w:val="28"/>
          <w:szCs w:val="28"/>
        </w:rPr>
        <w:t>ат</w:t>
      </w:r>
      <w:r w:rsidR="00CD2AB7">
        <w:rPr>
          <w:color w:val="000000"/>
          <w:sz w:val="28"/>
          <w:szCs w:val="28"/>
        </w:rPr>
        <w:t>и</w:t>
      </w:r>
      <w:r w:rsidR="00CD2AB7" w:rsidRPr="00CD2AB7">
        <w:rPr>
          <w:color w:val="000000"/>
          <w:sz w:val="28"/>
          <w:szCs w:val="28"/>
        </w:rPr>
        <w:t xml:space="preserve"> приєднання (акцептування) Потенційного покупця до цього Договору</w:t>
      </w:r>
      <w:r w:rsidR="00CD2AB7">
        <w:rPr>
          <w:color w:val="000000"/>
          <w:sz w:val="28"/>
          <w:szCs w:val="28"/>
        </w:rPr>
        <w:t xml:space="preserve"> відповідно до пункт</w:t>
      </w:r>
      <w:r w:rsidR="00C82F4B">
        <w:rPr>
          <w:color w:val="000000"/>
          <w:sz w:val="28"/>
          <w:szCs w:val="28"/>
        </w:rPr>
        <w:t>ів</w:t>
      </w:r>
      <w:r w:rsidR="00CD2AB7">
        <w:rPr>
          <w:color w:val="000000"/>
          <w:sz w:val="28"/>
          <w:szCs w:val="28"/>
        </w:rPr>
        <w:t xml:space="preserve"> </w:t>
      </w:r>
      <w:r w:rsidR="00C82F4B">
        <w:rPr>
          <w:color w:val="000000"/>
          <w:sz w:val="28"/>
          <w:szCs w:val="28"/>
        </w:rPr>
        <w:t xml:space="preserve">2 та </w:t>
      </w:r>
      <w:r w:rsidR="00CD2AB7">
        <w:rPr>
          <w:color w:val="000000"/>
          <w:sz w:val="28"/>
          <w:szCs w:val="28"/>
        </w:rPr>
        <w:t>3 розділу І цього Договору</w:t>
      </w:r>
      <w:r w:rsidRPr="0047670E">
        <w:rPr>
          <w:color w:val="000000"/>
          <w:sz w:val="28"/>
          <w:szCs w:val="28"/>
        </w:rPr>
        <w:t xml:space="preserve"> та діє протягом п’яти років з моменту його укладення. </w:t>
      </w:r>
    </w:p>
    <w:p w14:paraId="389DA0EE" w14:textId="77777777" w:rsidR="00CD2AB7" w:rsidRDefault="00CD2AB7" w:rsidP="0047670E">
      <w:pPr>
        <w:ind w:firstLine="708"/>
        <w:jc w:val="both"/>
        <w:rPr>
          <w:color w:val="000000"/>
          <w:sz w:val="28"/>
          <w:szCs w:val="28"/>
        </w:rPr>
      </w:pPr>
    </w:p>
    <w:p w14:paraId="1233AA86" w14:textId="77777777" w:rsidR="00925D97" w:rsidRPr="0047670E" w:rsidRDefault="00925D97" w:rsidP="0047670E">
      <w:pPr>
        <w:ind w:firstLine="708"/>
        <w:jc w:val="both"/>
        <w:rPr>
          <w:color w:val="000000"/>
          <w:sz w:val="28"/>
          <w:szCs w:val="28"/>
        </w:rPr>
      </w:pPr>
      <w:r w:rsidRPr="0047670E">
        <w:rPr>
          <w:color w:val="000000"/>
          <w:sz w:val="28"/>
          <w:szCs w:val="28"/>
        </w:rPr>
        <w:t xml:space="preserve">2. Зобов’язання та відповідальність Потенційного покупця за цим Договором зберігають чинність для усіх правонаступників Потенційного покупця, про що він зобов’язується їх письмово повідомляти. </w:t>
      </w:r>
    </w:p>
    <w:p w14:paraId="632184E9" w14:textId="77777777" w:rsidR="00CD2AB7" w:rsidRDefault="00CD2AB7" w:rsidP="0047670E">
      <w:pPr>
        <w:pStyle w:val="ac"/>
        <w:spacing w:before="0" w:after="0"/>
        <w:ind w:firstLine="708"/>
        <w:jc w:val="both"/>
        <w:rPr>
          <w:bCs/>
          <w:iCs/>
          <w:color w:val="000000"/>
          <w:sz w:val="28"/>
          <w:szCs w:val="28"/>
          <w:lang w:val="uk-UA"/>
        </w:rPr>
      </w:pPr>
    </w:p>
    <w:p w14:paraId="17F4BB42" w14:textId="77777777" w:rsidR="00925D97" w:rsidRPr="0047670E" w:rsidRDefault="00925D97" w:rsidP="0047670E">
      <w:pPr>
        <w:pStyle w:val="ac"/>
        <w:spacing w:before="0" w:after="0"/>
        <w:ind w:firstLine="708"/>
        <w:jc w:val="both"/>
        <w:rPr>
          <w:bCs/>
          <w:iCs/>
          <w:color w:val="000000"/>
          <w:sz w:val="28"/>
          <w:szCs w:val="28"/>
          <w:lang w:val="uk-UA"/>
        </w:rPr>
      </w:pPr>
      <w:r w:rsidRPr="0047670E">
        <w:rPr>
          <w:bCs/>
          <w:iCs/>
          <w:color w:val="000000"/>
          <w:sz w:val="28"/>
          <w:szCs w:val="28"/>
          <w:lang w:val="uk-UA"/>
        </w:rPr>
        <w:t>3. Всі спори, розбіжності або вимоги, які виникають з даного Договору або у зв’язку з ним, у тому числі такі, що стосуються його виконання, порушення, припинення або визнання недійсним, підлягають вирішенню відповідно до чинного законодавства України.</w:t>
      </w:r>
    </w:p>
    <w:p w14:paraId="22C099F0" w14:textId="77777777" w:rsidR="00CD2AB7" w:rsidRDefault="00CD2AB7" w:rsidP="0047670E">
      <w:pPr>
        <w:pStyle w:val="ac"/>
        <w:spacing w:before="0" w:after="0"/>
        <w:ind w:firstLine="708"/>
        <w:jc w:val="both"/>
        <w:rPr>
          <w:color w:val="000000"/>
          <w:sz w:val="28"/>
          <w:szCs w:val="28"/>
          <w:lang w:val="uk-UA"/>
        </w:rPr>
      </w:pPr>
    </w:p>
    <w:p w14:paraId="51DE4030" w14:textId="77777777" w:rsidR="00925D97" w:rsidRPr="0047670E" w:rsidRDefault="00CD2AB7" w:rsidP="0047670E">
      <w:pPr>
        <w:pStyle w:val="ac"/>
        <w:spacing w:before="0" w:after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925D97" w:rsidRPr="0047670E">
        <w:rPr>
          <w:color w:val="000000"/>
          <w:sz w:val="28"/>
          <w:szCs w:val="28"/>
          <w:lang w:val="uk-UA"/>
        </w:rPr>
        <w:t>. Цей Договір</w:t>
      </w:r>
      <w:r>
        <w:rPr>
          <w:color w:val="000000"/>
          <w:sz w:val="28"/>
          <w:szCs w:val="28"/>
          <w:lang w:val="uk-UA"/>
        </w:rPr>
        <w:t xml:space="preserve">, розміщений за посиланням, вказаним у пункті 1 розділу І цього Договору, разом із Заявою про приєднання, отриманою від Потенційного покупця відповідно до пункту 3 розділу І цього Договору, </w:t>
      </w:r>
      <w:r w:rsidR="00925D97" w:rsidRPr="0047670E">
        <w:rPr>
          <w:color w:val="000000"/>
          <w:sz w:val="28"/>
          <w:szCs w:val="28"/>
          <w:lang w:val="uk-UA"/>
        </w:rPr>
        <w:t>склада</w:t>
      </w:r>
      <w:r>
        <w:rPr>
          <w:color w:val="000000"/>
          <w:sz w:val="28"/>
          <w:szCs w:val="28"/>
          <w:lang w:val="uk-UA"/>
        </w:rPr>
        <w:t>ють єдиний договір</w:t>
      </w:r>
      <w:r w:rsidR="00942B11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56514D86" w14:textId="77777777" w:rsidR="00CD2AB7" w:rsidRDefault="00CD2AB7" w:rsidP="0047670E">
      <w:pPr>
        <w:pStyle w:val="ac"/>
        <w:spacing w:before="0" w:after="0"/>
        <w:ind w:firstLine="708"/>
        <w:jc w:val="both"/>
        <w:rPr>
          <w:color w:val="000000"/>
          <w:sz w:val="28"/>
          <w:szCs w:val="28"/>
          <w:lang w:val="uk-UA"/>
        </w:rPr>
      </w:pPr>
    </w:p>
    <w:p w14:paraId="0817F097" w14:textId="77777777" w:rsidR="00095BA9" w:rsidRDefault="00CD2AB7" w:rsidP="00095BA9">
      <w:pPr>
        <w:pStyle w:val="a5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25D97" w:rsidRPr="0047670E">
        <w:rPr>
          <w:color w:val="000000"/>
          <w:sz w:val="28"/>
          <w:szCs w:val="28"/>
        </w:rPr>
        <w:t xml:space="preserve">. Якщо будь-яке із положень цього Договору буде визнано/стане недійсним або нікчемним, інші положення цього Договору продовжують діяти. </w:t>
      </w:r>
    </w:p>
    <w:p w14:paraId="19757B58" w14:textId="77777777" w:rsidR="00925D97" w:rsidRPr="0047670E" w:rsidRDefault="00925D97" w:rsidP="0047670E">
      <w:pPr>
        <w:rPr>
          <w:color w:val="000000"/>
          <w:sz w:val="28"/>
          <w:szCs w:val="28"/>
        </w:rPr>
      </w:pPr>
    </w:p>
    <w:tbl>
      <w:tblPr>
        <w:tblW w:w="10032" w:type="dxa"/>
        <w:tblLook w:val="04A0" w:firstRow="1" w:lastRow="0" w:firstColumn="1" w:lastColumn="0" w:noHBand="0" w:noVBand="1"/>
      </w:tblPr>
      <w:tblGrid>
        <w:gridCol w:w="3794"/>
        <w:gridCol w:w="6238"/>
      </w:tblGrid>
      <w:tr w:rsidR="00925D97" w:rsidRPr="0047670E" w14:paraId="4FD9881D" w14:textId="77777777" w:rsidTr="00AB4671">
        <w:tc>
          <w:tcPr>
            <w:tcW w:w="3794" w:type="dxa"/>
          </w:tcPr>
          <w:p w14:paraId="6E40F202" w14:textId="77777777" w:rsidR="00925D97" w:rsidRPr="0047670E" w:rsidRDefault="00925D97" w:rsidP="0047670E">
            <w:pPr>
              <w:rPr>
                <w:sz w:val="28"/>
                <w:szCs w:val="28"/>
              </w:rPr>
            </w:pPr>
          </w:p>
        </w:tc>
        <w:tc>
          <w:tcPr>
            <w:tcW w:w="6238" w:type="dxa"/>
          </w:tcPr>
          <w:p w14:paraId="50488D62" w14:textId="77777777" w:rsidR="00CF1544" w:rsidRDefault="00CF1544" w:rsidP="00AB4671">
            <w:pPr>
              <w:jc w:val="right"/>
              <w:rPr>
                <w:i/>
                <w:sz w:val="28"/>
                <w:szCs w:val="28"/>
              </w:rPr>
            </w:pPr>
          </w:p>
          <w:p w14:paraId="5A4FCF02" w14:textId="77777777" w:rsidR="00CF1544" w:rsidRDefault="00CF1544" w:rsidP="00AB4671">
            <w:pPr>
              <w:jc w:val="right"/>
              <w:rPr>
                <w:i/>
                <w:sz w:val="28"/>
                <w:szCs w:val="28"/>
              </w:rPr>
            </w:pPr>
          </w:p>
          <w:p w14:paraId="2BF23458" w14:textId="77777777" w:rsidR="00CF1544" w:rsidRDefault="00CF1544" w:rsidP="00AB4671">
            <w:pPr>
              <w:jc w:val="right"/>
              <w:rPr>
                <w:i/>
                <w:sz w:val="28"/>
                <w:szCs w:val="28"/>
              </w:rPr>
            </w:pPr>
          </w:p>
          <w:p w14:paraId="6C4149FE" w14:textId="77777777" w:rsidR="00CF1544" w:rsidRDefault="00CF1544" w:rsidP="00AB4671">
            <w:pPr>
              <w:jc w:val="right"/>
              <w:rPr>
                <w:i/>
                <w:sz w:val="28"/>
                <w:szCs w:val="28"/>
              </w:rPr>
            </w:pPr>
          </w:p>
          <w:p w14:paraId="38674FC3" w14:textId="77777777" w:rsidR="00CF1544" w:rsidRDefault="00CF1544" w:rsidP="00AB4671">
            <w:pPr>
              <w:jc w:val="right"/>
              <w:rPr>
                <w:i/>
                <w:sz w:val="28"/>
                <w:szCs w:val="28"/>
              </w:rPr>
            </w:pPr>
          </w:p>
          <w:p w14:paraId="33D9C06F" w14:textId="77777777" w:rsidR="00CF1544" w:rsidRDefault="00CF1544" w:rsidP="00AB4671">
            <w:pPr>
              <w:jc w:val="right"/>
              <w:rPr>
                <w:i/>
                <w:sz w:val="28"/>
                <w:szCs w:val="28"/>
              </w:rPr>
            </w:pPr>
          </w:p>
          <w:p w14:paraId="0A11D52A" w14:textId="77777777" w:rsidR="00CF1544" w:rsidRDefault="00CF1544" w:rsidP="00AB4671">
            <w:pPr>
              <w:jc w:val="right"/>
              <w:rPr>
                <w:i/>
                <w:sz w:val="28"/>
                <w:szCs w:val="28"/>
              </w:rPr>
            </w:pPr>
          </w:p>
          <w:p w14:paraId="3E721313" w14:textId="77777777" w:rsidR="00CF1544" w:rsidRDefault="00CF1544" w:rsidP="00AB4671">
            <w:pPr>
              <w:jc w:val="right"/>
              <w:rPr>
                <w:i/>
                <w:sz w:val="28"/>
                <w:szCs w:val="28"/>
              </w:rPr>
            </w:pPr>
          </w:p>
          <w:p w14:paraId="31091DE3" w14:textId="77777777" w:rsidR="00CF1544" w:rsidRDefault="00CF1544" w:rsidP="00AB4671">
            <w:pPr>
              <w:jc w:val="right"/>
              <w:rPr>
                <w:i/>
                <w:sz w:val="28"/>
                <w:szCs w:val="28"/>
              </w:rPr>
            </w:pPr>
          </w:p>
          <w:p w14:paraId="4AAD0F26" w14:textId="77777777" w:rsidR="00CF1544" w:rsidRDefault="00CF1544" w:rsidP="00AB4671">
            <w:pPr>
              <w:jc w:val="right"/>
              <w:rPr>
                <w:i/>
                <w:sz w:val="28"/>
                <w:szCs w:val="28"/>
              </w:rPr>
            </w:pPr>
          </w:p>
          <w:p w14:paraId="4A777A98" w14:textId="77777777" w:rsidR="00CF1544" w:rsidRDefault="00CF1544" w:rsidP="00AB4671">
            <w:pPr>
              <w:jc w:val="right"/>
              <w:rPr>
                <w:i/>
                <w:sz w:val="28"/>
                <w:szCs w:val="28"/>
              </w:rPr>
            </w:pPr>
          </w:p>
          <w:p w14:paraId="7303E0EA" w14:textId="77777777" w:rsidR="00CF1544" w:rsidRDefault="00CF1544" w:rsidP="00AB4671">
            <w:pPr>
              <w:jc w:val="right"/>
              <w:rPr>
                <w:i/>
                <w:sz w:val="28"/>
                <w:szCs w:val="28"/>
              </w:rPr>
            </w:pPr>
          </w:p>
          <w:p w14:paraId="646B652E" w14:textId="77777777" w:rsidR="00CF1544" w:rsidRDefault="00CF1544" w:rsidP="00AB4671">
            <w:pPr>
              <w:jc w:val="right"/>
              <w:rPr>
                <w:i/>
                <w:sz w:val="28"/>
                <w:szCs w:val="28"/>
              </w:rPr>
            </w:pPr>
          </w:p>
          <w:p w14:paraId="33751AAB" w14:textId="77777777" w:rsidR="00CF1544" w:rsidRDefault="00CF1544" w:rsidP="00AB4671">
            <w:pPr>
              <w:jc w:val="right"/>
              <w:rPr>
                <w:i/>
                <w:sz w:val="28"/>
                <w:szCs w:val="28"/>
              </w:rPr>
            </w:pPr>
          </w:p>
          <w:p w14:paraId="4C91349B" w14:textId="043D01A7" w:rsidR="005F43C6" w:rsidRDefault="00095BA9" w:rsidP="00AB4671">
            <w:pPr>
              <w:jc w:val="right"/>
              <w:rPr>
                <w:i/>
                <w:sz w:val="28"/>
                <w:szCs w:val="28"/>
              </w:rPr>
            </w:pPr>
            <w:r w:rsidRPr="00095BA9">
              <w:rPr>
                <w:i/>
                <w:sz w:val="28"/>
                <w:szCs w:val="28"/>
              </w:rPr>
              <w:lastRenderedPageBreak/>
              <w:t xml:space="preserve">Додаток №1 до Договору </w:t>
            </w:r>
          </w:p>
          <w:p w14:paraId="799BFE24" w14:textId="77777777" w:rsidR="005F43C6" w:rsidRDefault="00095BA9" w:rsidP="00AB4671">
            <w:pPr>
              <w:jc w:val="right"/>
              <w:rPr>
                <w:i/>
                <w:sz w:val="28"/>
                <w:szCs w:val="28"/>
              </w:rPr>
            </w:pPr>
            <w:r w:rsidRPr="00095BA9">
              <w:rPr>
                <w:i/>
                <w:sz w:val="28"/>
                <w:szCs w:val="28"/>
              </w:rPr>
              <w:t xml:space="preserve">щодо нерозголошення потенційним </w:t>
            </w:r>
            <w:r w:rsidR="00AB4671">
              <w:rPr>
                <w:i/>
                <w:sz w:val="28"/>
                <w:szCs w:val="28"/>
              </w:rPr>
              <w:t>п</w:t>
            </w:r>
            <w:r w:rsidRPr="00095BA9">
              <w:rPr>
                <w:i/>
                <w:sz w:val="28"/>
                <w:szCs w:val="28"/>
              </w:rPr>
              <w:t xml:space="preserve">окупцем інформації з обмеженим доступом </w:t>
            </w:r>
          </w:p>
          <w:p w14:paraId="70719121" w14:textId="77777777" w:rsidR="00095BA9" w:rsidRPr="00095BA9" w:rsidRDefault="00095BA9" w:rsidP="005F43C6">
            <w:pPr>
              <w:jc w:val="right"/>
              <w:rPr>
                <w:i/>
                <w:sz w:val="28"/>
                <w:szCs w:val="28"/>
              </w:rPr>
            </w:pPr>
            <w:r w:rsidRPr="00095BA9">
              <w:rPr>
                <w:i/>
                <w:sz w:val="28"/>
                <w:szCs w:val="28"/>
              </w:rPr>
              <w:t>та банківської таємниці</w:t>
            </w:r>
            <w:r w:rsidR="005F43C6">
              <w:rPr>
                <w:i/>
                <w:sz w:val="28"/>
                <w:szCs w:val="28"/>
              </w:rPr>
              <w:t xml:space="preserve"> (кімната даних) </w:t>
            </w:r>
          </w:p>
        </w:tc>
      </w:tr>
    </w:tbl>
    <w:p w14:paraId="67479461" w14:textId="77777777" w:rsidR="00095BA9" w:rsidRDefault="00095BA9" w:rsidP="0047670E">
      <w:pPr>
        <w:jc w:val="center"/>
        <w:rPr>
          <w:b/>
          <w:color w:val="000000"/>
          <w:sz w:val="28"/>
          <w:szCs w:val="28"/>
        </w:rPr>
      </w:pPr>
    </w:p>
    <w:p w14:paraId="401430E5" w14:textId="77777777" w:rsidR="00925D97" w:rsidRPr="0047670E" w:rsidRDefault="00BB6F6F" w:rsidP="0047670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="00925D97" w:rsidRPr="0047670E">
        <w:rPr>
          <w:b/>
          <w:color w:val="000000"/>
          <w:sz w:val="28"/>
          <w:szCs w:val="28"/>
        </w:rPr>
        <w:t>аяв</w:t>
      </w:r>
      <w:r>
        <w:rPr>
          <w:b/>
          <w:color w:val="000000"/>
          <w:sz w:val="28"/>
          <w:szCs w:val="28"/>
        </w:rPr>
        <w:t>а</w:t>
      </w:r>
    </w:p>
    <w:p w14:paraId="61A48AFE" w14:textId="77777777" w:rsidR="00925D97" w:rsidRDefault="00095BA9" w:rsidP="0047670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приєднання потенційного покупця до д</w:t>
      </w:r>
      <w:r w:rsidRPr="00095BA9">
        <w:rPr>
          <w:b/>
          <w:color w:val="000000"/>
          <w:sz w:val="28"/>
          <w:szCs w:val="28"/>
        </w:rPr>
        <w:t>оговору щодо нерозголошення потенційним покупцем інформації з обмеженим доступом та банківської таємниці</w:t>
      </w:r>
      <w:r>
        <w:rPr>
          <w:b/>
          <w:color w:val="000000"/>
          <w:sz w:val="28"/>
          <w:szCs w:val="28"/>
        </w:rPr>
        <w:t xml:space="preserve"> </w:t>
      </w:r>
      <w:r w:rsidR="005F43C6">
        <w:rPr>
          <w:b/>
          <w:color w:val="000000"/>
          <w:sz w:val="28"/>
          <w:szCs w:val="28"/>
        </w:rPr>
        <w:t>(кімната даних)</w:t>
      </w:r>
    </w:p>
    <w:p w14:paraId="00752F42" w14:textId="7F841ABC" w:rsidR="00800208" w:rsidRDefault="00800208" w:rsidP="0047670E">
      <w:pPr>
        <w:jc w:val="center"/>
        <w:rPr>
          <w:b/>
          <w:color w:val="000000"/>
          <w:sz w:val="28"/>
          <w:szCs w:val="28"/>
        </w:rPr>
      </w:pPr>
    </w:p>
    <w:p w14:paraId="0A02A8D8" w14:textId="77777777" w:rsidR="00955BED" w:rsidRDefault="00955BED" w:rsidP="0047670E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5434"/>
        <w:gridCol w:w="4914"/>
      </w:tblGrid>
      <w:tr w:rsidR="00DB6212" w:rsidRPr="00DB6212" w14:paraId="2CA31AC4" w14:textId="77777777" w:rsidTr="00DB6212">
        <w:tc>
          <w:tcPr>
            <w:tcW w:w="5495" w:type="dxa"/>
            <w:shd w:val="clear" w:color="auto" w:fill="auto"/>
          </w:tcPr>
          <w:p w14:paraId="2AA2A98E" w14:textId="77777777" w:rsidR="00800208" w:rsidRPr="00DB6212" w:rsidRDefault="00800208" w:rsidP="00095BA9">
            <w:pPr>
              <w:rPr>
                <w:color w:val="000000"/>
                <w:sz w:val="28"/>
                <w:szCs w:val="28"/>
              </w:rPr>
            </w:pPr>
            <w:r w:rsidRPr="00DB6212">
              <w:rPr>
                <w:color w:val="000000"/>
                <w:sz w:val="28"/>
                <w:szCs w:val="28"/>
              </w:rPr>
              <w:t xml:space="preserve">_____ ___________ 20__ р. </w:t>
            </w:r>
          </w:p>
        </w:tc>
        <w:tc>
          <w:tcPr>
            <w:tcW w:w="4961" w:type="dxa"/>
            <w:shd w:val="clear" w:color="auto" w:fill="auto"/>
          </w:tcPr>
          <w:p w14:paraId="3D4F775E" w14:textId="77777777" w:rsidR="00800208" w:rsidRPr="00DB6212" w:rsidRDefault="00800208" w:rsidP="00DB6212">
            <w:pPr>
              <w:jc w:val="right"/>
              <w:rPr>
                <w:color w:val="000000"/>
                <w:sz w:val="28"/>
                <w:szCs w:val="28"/>
              </w:rPr>
            </w:pPr>
            <w:r w:rsidRPr="00DB6212">
              <w:rPr>
                <w:color w:val="000000"/>
                <w:sz w:val="28"/>
                <w:szCs w:val="28"/>
              </w:rPr>
              <w:t xml:space="preserve">м. _____________ </w:t>
            </w:r>
          </w:p>
        </w:tc>
      </w:tr>
    </w:tbl>
    <w:p w14:paraId="0846A99F" w14:textId="5744302D" w:rsidR="00A60FAB" w:rsidRDefault="00A60FAB" w:rsidP="00095BA9">
      <w:pPr>
        <w:ind w:left="-567" w:firstLine="993"/>
        <w:rPr>
          <w:color w:val="000000"/>
          <w:sz w:val="28"/>
          <w:szCs w:val="28"/>
        </w:rPr>
      </w:pPr>
    </w:p>
    <w:p w14:paraId="6DF907E2" w14:textId="77777777" w:rsidR="00955BED" w:rsidRDefault="00955BED" w:rsidP="00095BA9">
      <w:pPr>
        <w:ind w:left="-567" w:firstLine="993"/>
        <w:rPr>
          <w:color w:val="000000"/>
          <w:sz w:val="28"/>
          <w:szCs w:val="28"/>
        </w:rPr>
      </w:pPr>
    </w:p>
    <w:p w14:paraId="19E5F921" w14:textId="77777777" w:rsidR="00F10CA1" w:rsidRDefault="00800208" w:rsidP="00800208">
      <w:pPr>
        <w:ind w:left="-567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Підписанням цієї заяви я, _________________________________ (паспорт серії ______, виданий ____________________________ __________ р.; проживаю за </w:t>
      </w:r>
      <w:proofErr w:type="spellStart"/>
      <w:r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</w:rPr>
        <w:t>: ___________________________)</w:t>
      </w:r>
      <w:r w:rsidR="00F10CA1">
        <w:rPr>
          <w:color w:val="000000"/>
          <w:sz w:val="28"/>
          <w:szCs w:val="28"/>
        </w:rPr>
        <w:t xml:space="preserve">: </w:t>
      </w:r>
    </w:p>
    <w:p w14:paraId="26931B97" w14:textId="5F82B7C1" w:rsidR="00800208" w:rsidRDefault="00F10CA1" w:rsidP="00800208">
      <w:pPr>
        <w:ind w:left="-567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00208">
        <w:rPr>
          <w:color w:val="000000"/>
          <w:sz w:val="28"/>
          <w:szCs w:val="28"/>
        </w:rPr>
        <w:t xml:space="preserve">приєднуюсь до договору </w:t>
      </w:r>
      <w:r w:rsidR="00800208" w:rsidRPr="00800208">
        <w:rPr>
          <w:color w:val="000000"/>
          <w:sz w:val="28"/>
          <w:szCs w:val="28"/>
        </w:rPr>
        <w:t>щодо нерозголошення потенційним покупцем інформації з обмеженим доступом та банківської таємниці</w:t>
      </w:r>
      <w:r w:rsidR="005F43C6">
        <w:rPr>
          <w:color w:val="000000"/>
          <w:sz w:val="28"/>
          <w:szCs w:val="28"/>
        </w:rPr>
        <w:t xml:space="preserve"> (кімната даних)</w:t>
      </w:r>
      <w:r w:rsidR="00800208">
        <w:rPr>
          <w:color w:val="000000"/>
          <w:sz w:val="28"/>
          <w:szCs w:val="28"/>
        </w:rPr>
        <w:t xml:space="preserve">, умови якого </w:t>
      </w:r>
      <w:r w:rsidR="00800208" w:rsidRPr="00800208">
        <w:rPr>
          <w:color w:val="000000"/>
          <w:sz w:val="28"/>
          <w:szCs w:val="28"/>
        </w:rPr>
        <w:t>розміщен</w:t>
      </w:r>
      <w:r w:rsidR="00800208">
        <w:rPr>
          <w:color w:val="000000"/>
          <w:sz w:val="28"/>
          <w:szCs w:val="28"/>
        </w:rPr>
        <w:t>і</w:t>
      </w:r>
      <w:r w:rsidR="00800208" w:rsidRPr="00800208">
        <w:rPr>
          <w:color w:val="000000"/>
          <w:sz w:val="28"/>
          <w:szCs w:val="28"/>
        </w:rPr>
        <w:t xml:space="preserve"> на сайті Фонду за посиланням: </w:t>
      </w:r>
      <w:r w:rsidR="00F323D5" w:rsidRPr="000375F2">
        <w:rPr>
          <w:b/>
          <w:sz w:val="28"/>
          <w:szCs w:val="28"/>
        </w:rPr>
        <w:t>https://www.fg.gov.ua/storage/files/nda2.pdf</w:t>
      </w:r>
      <w:r w:rsidR="00800208" w:rsidRPr="0080020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надалі – Договір,</w:t>
      </w:r>
      <w:r w:rsidR="00800208">
        <w:rPr>
          <w:color w:val="000000"/>
          <w:sz w:val="28"/>
          <w:szCs w:val="28"/>
        </w:rPr>
        <w:t xml:space="preserve"> підтверджую, що до підписання цієї заяви ознайомився із </w:t>
      </w:r>
      <w:r>
        <w:rPr>
          <w:color w:val="000000"/>
          <w:sz w:val="28"/>
          <w:szCs w:val="28"/>
        </w:rPr>
        <w:t>Договором</w:t>
      </w:r>
      <w:r w:rsidR="00800208">
        <w:rPr>
          <w:color w:val="000000"/>
          <w:sz w:val="28"/>
          <w:szCs w:val="28"/>
        </w:rPr>
        <w:t xml:space="preserve">, визнаю </w:t>
      </w:r>
      <w:r>
        <w:rPr>
          <w:color w:val="000000"/>
          <w:sz w:val="28"/>
          <w:szCs w:val="28"/>
        </w:rPr>
        <w:t>умови Договору прийнятними, справедливими та</w:t>
      </w:r>
      <w:r w:rsidR="00800208" w:rsidRPr="00095BA9">
        <w:rPr>
          <w:color w:val="000000"/>
          <w:sz w:val="28"/>
          <w:szCs w:val="28"/>
        </w:rPr>
        <w:t xml:space="preserve"> зрозумілими</w:t>
      </w:r>
      <w:r>
        <w:rPr>
          <w:color w:val="000000"/>
          <w:sz w:val="28"/>
          <w:szCs w:val="28"/>
        </w:rPr>
        <w:t xml:space="preserve">, приймаю їх в цілому, як </w:t>
      </w:r>
      <w:r w:rsidR="00800208" w:rsidRPr="00095BA9">
        <w:rPr>
          <w:color w:val="000000"/>
          <w:sz w:val="28"/>
          <w:szCs w:val="28"/>
        </w:rPr>
        <w:t>обов’язков</w:t>
      </w:r>
      <w:r>
        <w:rPr>
          <w:color w:val="000000"/>
          <w:sz w:val="28"/>
          <w:szCs w:val="28"/>
        </w:rPr>
        <w:t>і</w:t>
      </w:r>
      <w:r w:rsidR="00800208" w:rsidRPr="00095BA9">
        <w:rPr>
          <w:color w:val="000000"/>
          <w:sz w:val="28"/>
          <w:szCs w:val="28"/>
        </w:rPr>
        <w:t xml:space="preserve"> для виконання</w:t>
      </w:r>
      <w:r>
        <w:rPr>
          <w:color w:val="000000"/>
          <w:sz w:val="28"/>
          <w:szCs w:val="28"/>
        </w:rPr>
        <w:t>;</w:t>
      </w:r>
      <w:r w:rsidR="00800208">
        <w:rPr>
          <w:color w:val="000000"/>
          <w:sz w:val="28"/>
          <w:szCs w:val="28"/>
        </w:rPr>
        <w:t xml:space="preserve"> </w:t>
      </w:r>
    </w:p>
    <w:p w14:paraId="749636F6" w14:textId="77777777" w:rsidR="003C307D" w:rsidRDefault="00F10CA1" w:rsidP="00800208">
      <w:pPr>
        <w:ind w:left="-567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307D">
        <w:rPr>
          <w:color w:val="000000"/>
          <w:sz w:val="28"/>
          <w:szCs w:val="28"/>
        </w:rPr>
        <w:t>підтверджую, що визначення та скорочення, наведені у цій заяві</w:t>
      </w:r>
      <w:r w:rsidR="003D1DF4">
        <w:rPr>
          <w:color w:val="000000"/>
          <w:sz w:val="28"/>
          <w:szCs w:val="28"/>
        </w:rPr>
        <w:t>,</w:t>
      </w:r>
      <w:r w:rsidR="003C307D">
        <w:rPr>
          <w:color w:val="000000"/>
          <w:sz w:val="28"/>
          <w:szCs w:val="28"/>
        </w:rPr>
        <w:t xml:space="preserve"> застосовуються у значеннях, які наведені у Договорі; </w:t>
      </w:r>
    </w:p>
    <w:p w14:paraId="41C763AB" w14:textId="77777777" w:rsidR="00800208" w:rsidRDefault="003C307D" w:rsidP="00800208">
      <w:pPr>
        <w:ind w:left="-567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10CA1">
        <w:rPr>
          <w:color w:val="000000"/>
          <w:sz w:val="28"/>
          <w:szCs w:val="28"/>
        </w:rPr>
        <w:t>з</w:t>
      </w:r>
      <w:r w:rsidR="00800208" w:rsidRPr="0047670E">
        <w:rPr>
          <w:color w:val="000000"/>
          <w:sz w:val="28"/>
          <w:szCs w:val="28"/>
        </w:rPr>
        <w:t>обов’язу</w:t>
      </w:r>
      <w:r w:rsidR="00F10CA1">
        <w:rPr>
          <w:color w:val="000000"/>
          <w:sz w:val="28"/>
          <w:szCs w:val="28"/>
        </w:rPr>
        <w:t>ю</w:t>
      </w:r>
      <w:r w:rsidR="00800208" w:rsidRPr="0047670E">
        <w:rPr>
          <w:color w:val="000000"/>
          <w:sz w:val="28"/>
          <w:szCs w:val="28"/>
        </w:rPr>
        <w:t xml:space="preserve">сь </w:t>
      </w:r>
      <w:r>
        <w:rPr>
          <w:color w:val="000000"/>
          <w:sz w:val="28"/>
          <w:szCs w:val="28"/>
        </w:rPr>
        <w:t xml:space="preserve">дотримуватись усіх обов’язків Потенційного покупця за Договором, </w:t>
      </w:r>
      <w:r w:rsidR="00800208" w:rsidRPr="0047670E">
        <w:rPr>
          <w:color w:val="000000"/>
          <w:sz w:val="28"/>
          <w:szCs w:val="28"/>
        </w:rPr>
        <w:t xml:space="preserve">забезпечити </w:t>
      </w:r>
      <w:r w:rsidR="00F10CA1" w:rsidRPr="00800208">
        <w:rPr>
          <w:color w:val="000000"/>
          <w:sz w:val="28"/>
          <w:szCs w:val="28"/>
        </w:rPr>
        <w:t xml:space="preserve">нерозголошення </w:t>
      </w:r>
      <w:r w:rsidR="005F43C6">
        <w:rPr>
          <w:color w:val="000000"/>
          <w:sz w:val="28"/>
          <w:szCs w:val="28"/>
        </w:rPr>
        <w:t>І</w:t>
      </w:r>
      <w:r w:rsidR="005F43C6" w:rsidRPr="00800208">
        <w:rPr>
          <w:color w:val="000000"/>
          <w:sz w:val="28"/>
          <w:szCs w:val="28"/>
        </w:rPr>
        <w:t xml:space="preserve">нформації </w:t>
      </w:r>
      <w:r w:rsidR="00F10CA1" w:rsidRPr="00800208">
        <w:rPr>
          <w:color w:val="000000"/>
          <w:sz w:val="28"/>
          <w:szCs w:val="28"/>
        </w:rPr>
        <w:t xml:space="preserve">з обмеженим доступом та </w:t>
      </w:r>
      <w:r w:rsidR="005F43C6">
        <w:rPr>
          <w:color w:val="000000"/>
          <w:sz w:val="28"/>
          <w:szCs w:val="28"/>
        </w:rPr>
        <w:t>Б</w:t>
      </w:r>
      <w:r w:rsidR="005F43C6" w:rsidRPr="00800208">
        <w:rPr>
          <w:color w:val="000000"/>
          <w:sz w:val="28"/>
          <w:szCs w:val="28"/>
        </w:rPr>
        <w:t xml:space="preserve">анківської </w:t>
      </w:r>
      <w:r w:rsidR="00F10CA1" w:rsidRPr="00800208">
        <w:rPr>
          <w:color w:val="000000"/>
          <w:sz w:val="28"/>
          <w:szCs w:val="28"/>
        </w:rPr>
        <w:t>таємниці</w:t>
      </w:r>
      <w:r w:rsidR="00F10CA1">
        <w:rPr>
          <w:color w:val="000000"/>
          <w:sz w:val="28"/>
          <w:szCs w:val="28"/>
        </w:rPr>
        <w:t>, отриманої</w:t>
      </w:r>
      <w:r w:rsidR="00617EF7">
        <w:rPr>
          <w:color w:val="000000"/>
          <w:sz w:val="28"/>
          <w:szCs w:val="28"/>
        </w:rPr>
        <w:t>, в тому числі за допомогою Кімнати даних,</w:t>
      </w:r>
      <w:r w:rsidR="00F10CA1">
        <w:rPr>
          <w:color w:val="000000"/>
          <w:sz w:val="28"/>
          <w:szCs w:val="28"/>
        </w:rPr>
        <w:t xml:space="preserve"> від Фонду</w:t>
      </w:r>
      <w:r w:rsidR="00617EF7">
        <w:rPr>
          <w:color w:val="000000"/>
          <w:sz w:val="28"/>
          <w:szCs w:val="28"/>
        </w:rPr>
        <w:t>,</w:t>
      </w:r>
      <w:r w:rsidR="00F10C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="00F10CA1">
        <w:rPr>
          <w:color w:val="000000"/>
          <w:sz w:val="28"/>
          <w:szCs w:val="28"/>
        </w:rPr>
        <w:t>анк</w:t>
      </w:r>
      <w:r>
        <w:rPr>
          <w:color w:val="000000"/>
          <w:sz w:val="28"/>
          <w:szCs w:val="28"/>
        </w:rPr>
        <w:t>у</w:t>
      </w:r>
      <w:r w:rsidR="00F10CA1">
        <w:rPr>
          <w:color w:val="000000"/>
          <w:sz w:val="28"/>
          <w:szCs w:val="28"/>
        </w:rPr>
        <w:t>, що ліквіду</w:t>
      </w:r>
      <w:r>
        <w:rPr>
          <w:color w:val="000000"/>
          <w:sz w:val="28"/>
          <w:szCs w:val="28"/>
        </w:rPr>
        <w:t>є</w:t>
      </w:r>
      <w:r w:rsidR="00F10CA1">
        <w:rPr>
          <w:color w:val="000000"/>
          <w:sz w:val="28"/>
          <w:szCs w:val="28"/>
        </w:rPr>
        <w:t>ться</w:t>
      </w:r>
      <w:r w:rsidR="005F43C6">
        <w:rPr>
          <w:color w:val="000000"/>
          <w:sz w:val="28"/>
          <w:szCs w:val="28"/>
        </w:rPr>
        <w:t xml:space="preserve">, </w:t>
      </w:r>
      <w:r w:rsidR="00617EF7">
        <w:rPr>
          <w:color w:val="000000"/>
          <w:sz w:val="28"/>
          <w:szCs w:val="28"/>
        </w:rPr>
        <w:t>або третіх осіб, залучених Банком, що ліквідується, на підставі відповідних договорів</w:t>
      </w:r>
      <w:r>
        <w:rPr>
          <w:color w:val="000000"/>
          <w:sz w:val="28"/>
          <w:szCs w:val="28"/>
        </w:rPr>
        <w:t xml:space="preserve">, та нести відповідальність, передбачену Договором </w:t>
      </w:r>
      <w:r w:rsidR="003D1DF4">
        <w:rPr>
          <w:color w:val="000000"/>
          <w:sz w:val="28"/>
          <w:szCs w:val="28"/>
        </w:rPr>
        <w:t xml:space="preserve">для Потенційного покупця </w:t>
      </w:r>
      <w:r>
        <w:rPr>
          <w:color w:val="000000"/>
          <w:sz w:val="28"/>
          <w:szCs w:val="28"/>
        </w:rPr>
        <w:t>за недотримання таких зобов’язань</w:t>
      </w:r>
      <w:r w:rsidR="00F10CA1">
        <w:rPr>
          <w:color w:val="000000"/>
          <w:sz w:val="28"/>
          <w:szCs w:val="28"/>
        </w:rPr>
        <w:t>;</w:t>
      </w:r>
      <w:r w:rsidR="00800208" w:rsidRPr="0047670E">
        <w:rPr>
          <w:color w:val="000000"/>
          <w:sz w:val="28"/>
          <w:szCs w:val="28"/>
        </w:rPr>
        <w:t xml:space="preserve"> </w:t>
      </w:r>
    </w:p>
    <w:p w14:paraId="19476AF8" w14:textId="77777777" w:rsidR="00F10CA1" w:rsidRDefault="00F10CA1" w:rsidP="00800208">
      <w:pPr>
        <w:ind w:left="-567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погоджуюсь, що з</w:t>
      </w:r>
      <w:r w:rsidRPr="00F10CA1">
        <w:rPr>
          <w:color w:val="000000"/>
          <w:sz w:val="28"/>
          <w:szCs w:val="28"/>
        </w:rPr>
        <w:t>міни до Договору вносяться шляхом розміщення Фондом Договору у новій редакції за посиланням, вказаним у пункті 1 розділу І Договору</w:t>
      </w:r>
      <w:r>
        <w:rPr>
          <w:color w:val="000000"/>
          <w:sz w:val="28"/>
          <w:szCs w:val="28"/>
        </w:rPr>
        <w:t>,</w:t>
      </w:r>
      <w:r w:rsidRPr="00F10CA1">
        <w:rPr>
          <w:color w:val="000000"/>
          <w:sz w:val="28"/>
          <w:szCs w:val="28"/>
        </w:rPr>
        <w:t xml:space="preserve"> та </w:t>
      </w:r>
      <w:r w:rsidR="003C307D">
        <w:rPr>
          <w:color w:val="000000"/>
          <w:sz w:val="28"/>
          <w:szCs w:val="28"/>
        </w:rPr>
        <w:t xml:space="preserve">даю свою згоду на обов’язковість таких змін для мене </w:t>
      </w:r>
      <w:r w:rsidRPr="00F10CA1">
        <w:rPr>
          <w:color w:val="000000"/>
          <w:sz w:val="28"/>
          <w:szCs w:val="28"/>
        </w:rPr>
        <w:t xml:space="preserve">з дати їх розміщення </w:t>
      </w:r>
      <w:r w:rsidR="005F43C6">
        <w:rPr>
          <w:color w:val="000000"/>
          <w:sz w:val="28"/>
          <w:szCs w:val="28"/>
        </w:rPr>
        <w:t>за посиланням, вказаним у пункті 1 розділу І Договору</w:t>
      </w:r>
      <w:r w:rsidR="003C307D">
        <w:rPr>
          <w:color w:val="000000"/>
          <w:sz w:val="28"/>
          <w:szCs w:val="28"/>
        </w:rPr>
        <w:t xml:space="preserve">; </w:t>
      </w:r>
    </w:p>
    <w:p w14:paraId="63DF6962" w14:textId="77777777" w:rsidR="00336975" w:rsidRDefault="00F10CA1" w:rsidP="00336975">
      <w:pPr>
        <w:ind w:left="-567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C307D">
        <w:rPr>
          <w:color w:val="000000"/>
          <w:sz w:val="28"/>
          <w:szCs w:val="28"/>
        </w:rPr>
        <w:t>с</w:t>
      </w:r>
      <w:r w:rsidRPr="00095BA9">
        <w:rPr>
          <w:color w:val="000000"/>
          <w:sz w:val="28"/>
          <w:szCs w:val="28"/>
        </w:rPr>
        <w:t xml:space="preserve">воїм підписом </w:t>
      </w:r>
      <w:r w:rsidR="003C307D">
        <w:rPr>
          <w:color w:val="000000"/>
          <w:sz w:val="28"/>
          <w:szCs w:val="28"/>
        </w:rPr>
        <w:t>на цій заяві</w:t>
      </w:r>
      <w:r w:rsidRPr="00095BA9">
        <w:rPr>
          <w:color w:val="000000"/>
          <w:sz w:val="28"/>
          <w:szCs w:val="28"/>
        </w:rPr>
        <w:t xml:space="preserve"> відповідно до Закону України «Про захист персональних даних» нада</w:t>
      </w:r>
      <w:r w:rsidR="003C307D">
        <w:rPr>
          <w:color w:val="000000"/>
          <w:sz w:val="28"/>
          <w:szCs w:val="28"/>
        </w:rPr>
        <w:t>ю</w:t>
      </w:r>
      <w:r w:rsidRPr="00095BA9">
        <w:rPr>
          <w:color w:val="000000"/>
          <w:sz w:val="28"/>
          <w:szCs w:val="28"/>
        </w:rPr>
        <w:t xml:space="preserve"> </w:t>
      </w:r>
      <w:r w:rsidR="003C307D">
        <w:rPr>
          <w:color w:val="000000"/>
          <w:sz w:val="28"/>
          <w:szCs w:val="28"/>
        </w:rPr>
        <w:t xml:space="preserve">свою згоду </w:t>
      </w:r>
      <w:r w:rsidRPr="00095BA9">
        <w:rPr>
          <w:color w:val="000000"/>
          <w:sz w:val="28"/>
          <w:szCs w:val="28"/>
        </w:rPr>
        <w:t>(дозвіл)</w:t>
      </w:r>
      <w:r w:rsidR="003C307D">
        <w:rPr>
          <w:color w:val="000000"/>
          <w:sz w:val="28"/>
          <w:szCs w:val="28"/>
        </w:rPr>
        <w:t xml:space="preserve"> Фонду та Банку, що ліквідується,</w:t>
      </w:r>
      <w:r w:rsidRPr="00095BA9">
        <w:rPr>
          <w:color w:val="000000"/>
          <w:sz w:val="28"/>
          <w:szCs w:val="28"/>
        </w:rPr>
        <w:t xml:space="preserve"> на обробку </w:t>
      </w:r>
      <w:r w:rsidR="003C307D">
        <w:rPr>
          <w:color w:val="000000"/>
          <w:sz w:val="28"/>
          <w:szCs w:val="28"/>
        </w:rPr>
        <w:t xml:space="preserve">моїх </w:t>
      </w:r>
      <w:r w:rsidRPr="00095BA9">
        <w:rPr>
          <w:color w:val="000000"/>
          <w:sz w:val="28"/>
          <w:szCs w:val="28"/>
        </w:rPr>
        <w:t>персональних даних у письмовій та/або електронній формі з метою забезпечення реалізації відносин у сфері реалізації майна (майнових прав) неплатоспроможних банків, відповідно до Закону України «Про систему гарантування вкладів фізичних осіб»</w:t>
      </w:r>
      <w:r w:rsidR="00AB4671">
        <w:rPr>
          <w:color w:val="000000"/>
          <w:sz w:val="28"/>
          <w:szCs w:val="28"/>
        </w:rPr>
        <w:t xml:space="preserve">. </w:t>
      </w:r>
    </w:p>
    <w:p w14:paraId="3FBB902F" w14:textId="11FBEBAE" w:rsidR="004E3504" w:rsidRPr="008E01A9" w:rsidRDefault="00336975" w:rsidP="00AB4671">
      <w:pPr>
        <w:ind w:left="-567" w:firstLine="993"/>
        <w:jc w:val="both"/>
        <w:rPr>
          <w:sz w:val="28"/>
          <w:szCs w:val="28"/>
        </w:rPr>
      </w:pPr>
      <w:r w:rsidRPr="008E01A9">
        <w:rPr>
          <w:sz w:val="28"/>
          <w:szCs w:val="28"/>
        </w:rPr>
        <w:t>-</w:t>
      </w:r>
      <w:r w:rsidR="00955BED" w:rsidRPr="008E01A9">
        <w:rPr>
          <w:sz w:val="28"/>
          <w:szCs w:val="28"/>
        </w:rPr>
        <w:t xml:space="preserve"> </w:t>
      </w:r>
      <w:r w:rsidRPr="008E01A9">
        <w:rPr>
          <w:rFonts w:eastAsia="Calibri"/>
          <w:sz w:val="28"/>
          <w:szCs w:val="28"/>
          <w:lang w:eastAsia="en-US"/>
        </w:rPr>
        <w:t xml:space="preserve">підтверджую та запевняю, що станом на дату приєднання до цього Договору </w:t>
      </w:r>
      <w:r w:rsidR="00C92314" w:rsidRPr="008E01A9">
        <w:rPr>
          <w:rFonts w:eastAsia="Calibri"/>
          <w:sz w:val="28"/>
          <w:szCs w:val="28"/>
          <w:lang w:eastAsia="en-US"/>
        </w:rPr>
        <w:t xml:space="preserve">я </w:t>
      </w:r>
      <w:r w:rsidRPr="008E01A9">
        <w:rPr>
          <w:rFonts w:eastAsia="Calibri"/>
          <w:sz w:val="28"/>
          <w:szCs w:val="28"/>
          <w:lang w:eastAsia="en-US"/>
        </w:rPr>
        <w:t xml:space="preserve">не є особою, пов'язаною з державою-агресором в розумінні Постанови Кабінету Міністрів України від 3.03.2022 №187, (зі змінами), зокрема, не є громадянином </w:t>
      </w:r>
      <w:r w:rsidRPr="008E01A9">
        <w:rPr>
          <w:rFonts w:eastAsia="Calibri"/>
          <w:sz w:val="28"/>
          <w:szCs w:val="28"/>
          <w:lang w:eastAsia="en-US"/>
        </w:rPr>
        <w:lastRenderedPageBreak/>
        <w:t>Російської Федерації (крім того, що проживає на території України на законних підставах)</w:t>
      </w:r>
      <w:r w:rsidR="00955BED" w:rsidRPr="008E01A9">
        <w:rPr>
          <w:rFonts w:eastAsia="Calibri"/>
          <w:sz w:val="28"/>
          <w:szCs w:val="28"/>
          <w:lang w:eastAsia="en-US"/>
        </w:rPr>
        <w:t>.</w:t>
      </w:r>
    </w:p>
    <w:p w14:paraId="0516EA26" w14:textId="2A7CD21E" w:rsidR="00955BED" w:rsidRPr="008E01A9" w:rsidRDefault="00955BED" w:rsidP="00AB4671">
      <w:pPr>
        <w:ind w:left="-567" w:firstLine="993"/>
        <w:jc w:val="both"/>
        <w:rPr>
          <w:sz w:val="28"/>
          <w:szCs w:val="28"/>
        </w:rPr>
      </w:pPr>
    </w:p>
    <w:p w14:paraId="1195A12B" w14:textId="77777777" w:rsidR="00955BED" w:rsidRPr="008E01A9" w:rsidRDefault="00955BED" w:rsidP="00AB4671">
      <w:pPr>
        <w:ind w:left="-567" w:firstLine="993"/>
        <w:jc w:val="both"/>
        <w:rPr>
          <w:sz w:val="28"/>
          <w:szCs w:val="28"/>
        </w:rPr>
      </w:pPr>
    </w:p>
    <w:p w14:paraId="19973404" w14:textId="77777777" w:rsidR="004E3504" w:rsidRDefault="004E3504" w:rsidP="00AB4671">
      <w:pPr>
        <w:ind w:left="-567" w:firstLine="993"/>
        <w:jc w:val="both"/>
        <w:rPr>
          <w:color w:val="000000"/>
          <w:sz w:val="28"/>
          <w:szCs w:val="28"/>
        </w:rPr>
      </w:pPr>
      <w:r w:rsidRPr="008E01A9">
        <w:rPr>
          <w:sz w:val="28"/>
          <w:szCs w:val="28"/>
        </w:rPr>
        <w:t xml:space="preserve">Контактний телефон: </w:t>
      </w:r>
      <w:r w:rsidRPr="008E01A9">
        <w:rPr>
          <w:sz w:val="28"/>
          <w:szCs w:val="28"/>
        </w:rPr>
        <w:tab/>
      </w:r>
      <w:r w:rsidRPr="008E01A9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___________________</w:t>
      </w:r>
    </w:p>
    <w:p w14:paraId="58B3483B" w14:textId="77777777" w:rsidR="004E3504" w:rsidRDefault="004E3504" w:rsidP="00AB4671">
      <w:pPr>
        <w:ind w:left="-567" w:firstLine="993"/>
        <w:jc w:val="both"/>
        <w:rPr>
          <w:color w:val="000000"/>
          <w:sz w:val="28"/>
          <w:szCs w:val="28"/>
        </w:rPr>
      </w:pPr>
    </w:p>
    <w:p w14:paraId="70E6E3E9" w14:textId="77777777" w:rsidR="004E3504" w:rsidRDefault="004E3504" w:rsidP="00AB4671">
      <w:pPr>
        <w:ind w:left="-567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Адреса електронної пошти: </w:t>
      </w:r>
      <w:r>
        <w:rPr>
          <w:color w:val="000000"/>
          <w:sz w:val="28"/>
          <w:szCs w:val="28"/>
        </w:rPr>
        <w:tab/>
        <w:t>___________________</w:t>
      </w:r>
    </w:p>
    <w:p w14:paraId="64C251BC" w14:textId="77777777" w:rsidR="004E3504" w:rsidRPr="004E3504" w:rsidRDefault="004E3504" w:rsidP="00AB4671">
      <w:pPr>
        <w:ind w:left="-567" w:firstLine="993"/>
        <w:jc w:val="both"/>
        <w:rPr>
          <w:color w:val="000000"/>
          <w:sz w:val="28"/>
          <w:szCs w:val="28"/>
        </w:rPr>
      </w:pPr>
    </w:p>
    <w:p w14:paraId="0DC68F50" w14:textId="77777777" w:rsidR="00925D97" w:rsidRPr="0047670E" w:rsidRDefault="00925D97" w:rsidP="00942B11">
      <w:pPr>
        <w:tabs>
          <w:tab w:val="right" w:pos="9781"/>
        </w:tabs>
        <w:rPr>
          <w:sz w:val="28"/>
          <w:szCs w:val="28"/>
        </w:rPr>
      </w:pPr>
      <w:r w:rsidRPr="0047670E">
        <w:rPr>
          <w:sz w:val="28"/>
          <w:szCs w:val="28"/>
        </w:rPr>
        <w:t>[П.І.Б.</w:t>
      </w:r>
      <w:r w:rsidR="00942B11">
        <w:rPr>
          <w:sz w:val="28"/>
          <w:szCs w:val="28"/>
        </w:rPr>
        <w:t>]</w:t>
      </w:r>
      <w:r w:rsidRPr="0047670E">
        <w:rPr>
          <w:sz w:val="28"/>
          <w:szCs w:val="28"/>
        </w:rPr>
        <w:tab/>
      </w:r>
      <w:r w:rsidR="00942B11" w:rsidRPr="0047670E">
        <w:rPr>
          <w:sz w:val="28"/>
          <w:szCs w:val="28"/>
        </w:rPr>
        <w:t xml:space="preserve"> </w:t>
      </w:r>
      <w:r w:rsidRPr="0047670E">
        <w:rPr>
          <w:sz w:val="28"/>
          <w:szCs w:val="28"/>
        </w:rPr>
        <w:t>[Підпис]</w:t>
      </w:r>
    </w:p>
    <w:p w14:paraId="1574A6C3" w14:textId="77777777" w:rsidR="00925D97" w:rsidRPr="0047670E" w:rsidRDefault="00925D97" w:rsidP="0047670E">
      <w:pPr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7"/>
        <w:gridCol w:w="3278"/>
        <w:gridCol w:w="3295"/>
      </w:tblGrid>
      <w:tr w:rsidR="007B45EF" w:rsidRPr="00DB6212" w14:paraId="3D69F0BD" w14:textId="77777777" w:rsidTr="00DB6212">
        <w:tc>
          <w:tcPr>
            <w:tcW w:w="3791" w:type="dxa"/>
            <w:shd w:val="clear" w:color="auto" w:fill="auto"/>
          </w:tcPr>
          <w:p w14:paraId="372E513F" w14:textId="77777777" w:rsidR="007B45EF" w:rsidRPr="00DB6212" w:rsidRDefault="007B45EF" w:rsidP="007B45EF">
            <w:pPr>
              <w:rPr>
                <w:color w:val="000000"/>
                <w:sz w:val="20"/>
                <w:szCs w:val="20"/>
              </w:rPr>
            </w:pPr>
            <w:r w:rsidRPr="00DB6212">
              <w:rPr>
                <w:color w:val="000000"/>
                <w:sz w:val="20"/>
                <w:szCs w:val="20"/>
              </w:rPr>
              <w:t xml:space="preserve">Дата прийняття </w:t>
            </w:r>
            <w:r>
              <w:rPr>
                <w:color w:val="000000"/>
                <w:sz w:val="20"/>
                <w:szCs w:val="20"/>
              </w:rPr>
              <w:t>Фондом</w:t>
            </w:r>
            <w:r w:rsidRPr="00DB6212">
              <w:rPr>
                <w:color w:val="000000"/>
                <w:sz w:val="20"/>
                <w:szCs w:val="20"/>
              </w:rPr>
              <w:t xml:space="preserve"> заяви про приєднання: </w:t>
            </w:r>
          </w:p>
        </w:tc>
        <w:tc>
          <w:tcPr>
            <w:tcW w:w="3332" w:type="dxa"/>
            <w:shd w:val="clear" w:color="auto" w:fill="auto"/>
          </w:tcPr>
          <w:p w14:paraId="06EF9F87" w14:textId="77777777" w:rsidR="007B45EF" w:rsidRPr="00DB6212" w:rsidRDefault="007B45EF" w:rsidP="004767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14:paraId="31C7B604" w14:textId="77777777" w:rsidR="007B45EF" w:rsidRPr="00DB6212" w:rsidRDefault="007B45EF" w:rsidP="00DB621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59E853A" w14:textId="77777777" w:rsidR="007B45EF" w:rsidRPr="00DB6212" w:rsidRDefault="007B45EF" w:rsidP="00DB6212">
            <w:pPr>
              <w:jc w:val="center"/>
              <w:rPr>
                <w:color w:val="000000"/>
                <w:sz w:val="20"/>
                <w:szCs w:val="20"/>
              </w:rPr>
            </w:pPr>
            <w:r w:rsidRPr="00DB6212">
              <w:rPr>
                <w:color w:val="000000"/>
                <w:sz w:val="20"/>
                <w:szCs w:val="20"/>
              </w:rPr>
              <w:t>____________________</w:t>
            </w:r>
          </w:p>
        </w:tc>
      </w:tr>
      <w:tr w:rsidR="007B45EF" w:rsidRPr="00DB6212" w14:paraId="426F5CCF" w14:textId="77777777" w:rsidTr="00DB6212">
        <w:tc>
          <w:tcPr>
            <w:tcW w:w="3791" w:type="dxa"/>
            <w:shd w:val="clear" w:color="auto" w:fill="auto"/>
          </w:tcPr>
          <w:p w14:paraId="2445675E" w14:textId="77777777" w:rsidR="007B45EF" w:rsidRPr="00DB6212" w:rsidRDefault="007B45EF" w:rsidP="007B45EF">
            <w:pPr>
              <w:rPr>
                <w:color w:val="000000"/>
                <w:sz w:val="20"/>
                <w:szCs w:val="20"/>
              </w:rPr>
            </w:pPr>
            <w:r w:rsidRPr="00DB6212">
              <w:rPr>
                <w:color w:val="000000"/>
                <w:sz w:val="20"/>
                <w:szCs w:val="20"/>
              </w:rPr>
              <w:t xml:space="preserve">ПІБ та підпис працівника </w:t>
            </w:r>
            <w:r>
              <w:rPr>
                <w:color w:val="000000"/>
                <w:sz w:val="20"/>
                <w:szCs w:val="20"/>
              </w:rPr>
              <w:t>Фонду</w:t>
            </w:r>
            <w:r w:rsidRPr="00DB6212">
              <w:rPr>
                <w:color w:val="000000"/>
                <w:sz w:val="20"/>
                <w:szCs w:val="20"/>
              </w:rPr>
              <w:t xml:space="preserve">, яким прийнято заяву про приєднання: </w:t>
            </w:r>
          </w:p>
        </w:tc>
        <w:tc>
          <w:tcPr>
            <w:tcW w:w="3332" w:type="dxa"/>
            <w:shd w:val="clear" w:color="auto" w:fill="auto"/>
          </w:tcPr>
          <w:p w14:paraId="159B396C" w14:textId="77777777" w:rsidR="007B45EF" w:rsidRPr="00DB6212" w:rsidRDefault="007B45EF" w:rsidP="00DB621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7EF6A784" w14:textId="77777777" w:rsidR="007B45EF" w:rsidRPr="00DB6212" w:rsidRDefault="007B45EF" w:rsidP="0047670E">
            <w:pPr>
              <w:rPr>
                <w:color w:val="000000"/>
                <w:sz w:val="20"/>
                <w:szCs w:val="20"/>
              </w:rPr>
            </w:pPr>
            <w:r w:rsidRPr="00DB6212">
              <w:rPr>
                <w:color w:val="000000"/>
                <w:sz w:val="20"/>
                <w:szCs w:val="20"/>
              </w:rPr>
              <w:t>_____________________</w:t>
            </w:r>
          </w:p>
        </w:tc>
        <w:tc>
          <w:tcPr>
            <w:tcW w:w="3333" w:type="dxa"/>
            <w:shd w:val="clear" w:color="auto" w:fill="auto"/>
          </w:tcPr>
          <w:p w14:paraId="57857780" w14:textId="77777777" w:rsidR="007B45EF" w:rsidRPr="00DB6212" w:rsidRDefault="007B45EF" w:rsidP="0047670E">
            <w:pPr>
              <w:rPr>
                <w:color w:val="000000"/>
                <w:sz w:val="20"/>
                <w:szCs w:val="20"/>
              </w:rPr>
            </w:pPr>
          </w:p>
          <w:p w14:paraId="36464FC7" w14:textId="77777777" w:rsidR="007B45EF" w:rsidRPr="00DB6212" w:rsidRDefault="007B45EF" w:rsidP="00DB6212">
            <w:pPr>
              <w:jc w:val="center"/>
              <w:rPr>
                <w:color w:val="000000"/>
                <w:sz w:val="20"/>
                <w:szCs w:val="20"/>
              </w:rPr>
            </w:pPr>
            <w:r w:rsidRPr="00DB6212">
              <w:rPr>
                <w:color w:val="000000"/>
                <w:sz w:val="20"/>
                <w:szCs w:val="20"/>
              </w:rPr>
              <w:t>________________________</w:t>
            </w:r>
          </w:p>
        </w:tc>
      </w:tr>
      <w:tr w:rsidR="007B45EF" w:rsidRPr="00DB6212" w14:paraId="044D9306" w14:textId="77777777" w:rsidTr="00DB6212">
        <w:tc>
          <w:tcPr>
            <w:tcW w:w="3791" w:type="dxa"/>
            <w:shd w:val="clear" w:color="auto" w:fill="auto"/>
          </w:tcPr>
          <w:p w14:paraId="45485108" w14:textId="77777777" w:rsidR="007B45EF" w:rsidRPr="00DB6212" w:rsidRDefault="007B45EF" w:rsidP="004767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auto"/>
          </w:tcPr>
          <w:p w14:paraId="025985F6" w14:textId="77777777" w:rsidR="007B45EF" w:rsidRPr="00DB6212" w:rsidRDefault="007B45EF" w:rsidP="00DB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14:paraId="3F74F0FB" w14:textId="77777777" w:rsidR="007B45EF" w:rsidRPr="00DB6212" w:rsidRDefault="007B45EF" w:rsidP="00DB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F0DFC63" w14:textId="77777777" w:rsidR="00925D97" w:rsidRPr="0047670E" w:rsidRDefault="00925D97" w:rsidP="0047670E">
      <w:pPr>
        <w:rPr>
          <w:color w:val="000000"/>
          <w:sz w:val="28"/>
          <w:szCs w:val="28"/>
        </w:rPr>
      </w:pPr>
    </w:p>
    <w:p w14:paraId="46982613" w14:textId="77777777" w:rsidR="00095BA9" w:rsidRPr="00095BA9" w:rsidRDefault="00095BA9" w:rsidP="00095BA9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Pr="00095BA9">
        <w:rPr>
          <w:i/>
          <w:sz w:val="28"/>
          <w:szCs w:val="28"/>
        </w:rPr>
        <w:lastRenderedPageBreak/>
        <w:t>Додаток №</w:t>
      </w:r>
      <w:r w:rsidR="00AB4671">
        <w:rPr>
          <w:i/>
          <w:sz w:val="28"/>
          <w:szCs w:val="28"/>
        </w:rPr>
        <w:t>2</w:t>
      </w:r>
      <w:r w:rsidRPr="00095BA9">
        <w:rPr>
          <w:i/>
          <w:sz w:val="28"/>
          <w:szCs w:val="28"/>
        </w:rPr>
        <w:t xml:space="preserve"> до Договору </w:t>
      </w:r>
    </w:p>
    <w:p w14:paraId="55F98503" w14:textId="77777777" w:rsidR="00095BA9" w:rsidRPr="00095BA9" w:rsidRDefault="00095BA9" w:rsidP="00095BA9">
      <w:pPr>
        <w:jc w:val="right"/>
        <w:rPr>
          <w:i/>
          <w:sz w:val="28"/>
          <w:szCs w:val="28"/>
        </w:rPr>
      </w:pPr>
      <w:r w:rsidRPr="00095BA9">
        <w:rPr>
          <w:i/>
          <w:sz w:val="28"/>
          <w:szCs w:val="28"/>
        </w:rPr>
        <w:t xml:space="preserve">щодо нерозголошення потенційним покупцем </w:t>
      </w:r>
    </w:p>
    <w:p w14:paraId="6070A352" w14:textId="77777777" w:rsidR="005F43C6" w:rsidRDefault="00095BA9" w:rsidP="00095BA9">
      <w:pPr>
        <w:jc w:val="right"/>
        <w:rPr>
          <w:i/>
          <w:sz w:val="28"/>
          <w:szCs w:val="28"/>
        </w:rPr>
      </w:pPr>
      <w:r w:rsidRPr="00095BA9">
        <w:rPr>
          <w:i/>
          <w:sz w:val="28"/>
          <w:szCs w:val="28"/>
        </w:rPr>
        <w:t>інформації з обмеженим</w:t>
      </w:r>
      <w:r w:rsidR="005F43C6">
        <w:rPr>
          <w:i/>
          <w:sz w:val="28"/>
          <w:szCs w:val="28"/>
        </w:rPr>
        <w:t xml:space="preserve"> </w:t>
      </w:r>
      <w:r w:rsidRPr="00095BA9">
        <w:rPr>
          <w:i/>
          <w:sz w:val="28"/>
          <w:szCs w:val="28"/>
        </w:rPr>
        <w:t xml:space="preserve">доступом </w:t>
      </w:r>
    </w:p>
    <w:p w14:paraId="5C367BD2" w14:textId="77777777" w:rsidR="00925D97" w:rsidRDefault="00095BA9" w:rsidP="00095BA9">
      <w:pPr>
        <w:jc w:val="right"/>
        <w:rPr>
          <w:sz w:val="28"/>
          <w:szCs w:val="28"/>
        </w:rPr>
      </w:pPr>
      <w:r w:rsidRPr="00095BA9">
        <w:rPr>
          <w:i/>
          <w:sz w:val="28"/>
          <w:szCs w:val="28"/>
        </w:rPr>
        <w:t>та банківської таємниці</w:t>
      </w:r>
      <w:r w:rsidR="005F43C6">
        <w:rPr>
          <w:i/>
          <w:sz w:val="28"/>
          <w:szCs w:val="28"/>
        </w:rPr>
        <w:t xml:space="preserve"> (кімната даних)</w:t>
      </w:r>
    </w:p>
    <w:p w14:paraId="31390ADF" w14:textId="77777777" w:rsidR="00095BA9" w:rsidRDefault="00095BA9" w:rsidP="00095BA9">
      <w:pPr>
        <w:jc w:val="right"/>
        <w:rPr>
          <w:sz w:val="28"/>
          <w:szCs w:val="28"/>
        </w:rPr>
      </w:pPr>
    </w:p>
    <w:p w14:paraId="7462CFD8" w14:textId="77777777" w:rsidR="00095BA9" w:rsidRDefault="00095BA9" w:rsidP="00095BA9">
      <w:pPr>
        <w:jc w:val="right"/>
        <w:rPr>
          <w:sz w:val="28"/>
          <w:szCs w:val="28"/>
        </w:rPr>
      </w:pPr>
    </w:p>
    <w:p w14:paraId="0DCC9293" w14:textId="77777777" w:rsidR="00AB4671" w:rsidRPr="0047670E" w:rsidRDefault="00AB4671" w:rsidP="00AB467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47670E">
        <w:rPr>
          <w:b/>
          <w:color w:val="000000"/>
          <w:sz w:val="28"/>
          <w:szCs w:val="28"/>
        </w:rPr>
        <w:t>аяв</w:t>
      </w:r>
      <w:r>
        <w:rPr>
          <w:b/>
          <w:color w:val="000000"/>
          <w:sz w:val="28"/>
          <w:szCs w:val="28"/>
        </w:rPr>
        <w:t>а</w:t>
      </w:r>
    </w:p>
    <w:p w14:paraId="7C1FC3AD" w14:textId="77777777" w:rsidR="00AB4671" w:rsidRDefault="00AB4671" w:rsidP="00AB467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приєднання потенційного покупця до д</w:t>
      </w:r>
      <w:r w:rsidRPr="00095BA9">
        <w:rPr>
          <w:b/>
          <w:color w:val="000000"/>
          <w:sz w:val="28"/>
          <w:szCs w:val="28"/>
        </w:rPr>
        <w:t>оговору щодо нерозголошення потенційним покупцем інформації з обмеженим доступом та банківської таємниці</w:t>
      </w:r>
      <w:r>
        <w:rPr>
          <w:b/>
          <w:color w:val="000000"/>
          <w:sz w:val="28"/>
          <w:szCs w:val="28"/>
        </w:rPr>
        <w:t xml:space="preserve"> </w:t>
      </w:r>
      <w:r w:rsidR="005F43C6">
        <w:rPr>
          <w:b/>
          <w:color w:val="000000"/>
          <w:sz w:val="28"/>
          <w:szCs w:val="28"/>
        </w:rPr>
        <w:t>(кімната даних)</w:t>
      </w:r>
    </w:p>
    <w:p w14:paraId="69A2BF7A" w14:textId="77777777" w:rsidR="00AB4671" w:rsidRDefault="00AB4671" w:rsidP="00AB4671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5434"/>
        <w:gridCol w:w="4914"/>
      </w:tblGrid>
      <w:tr w:rsidR="00DB6212" w:rsidRPr="00DB6212" w14:paraId="5599EF44" w14:textId="77777777" w:rsidTr="00DB6212">
        <w:tc>
          <w:tcPr>
            <w:tcW w:w="5495" w:type="dxa"/>
            <w:shd w:val="clear" w:color="auto" w:fill="auto"/>
          </w:tcPr>
          <w:p w14:paraId="2398A06F" w14:textId="77777777" w:rsidR="00AB4671" w:rsidRPr="00DB6212" w:rsidRDefault="00AB4671" w:rsidP="00DB6212">
            <w:pPr>
              <w:rPr>
                <w:color w:val="000000"/>
                <w:sz w:val="28"/>
                <w:szCs w:val="28"/>
              </w:rPr>
            </w:pPr>
            <w:r w:rsidRPr="00DB6212">
              <w:rPr>
                <w:color w:val="000000"/>
                <w:sz w:val="28"/>
                <w:szCs w:val="28"/>
              </w:rPr>
              <w:t xml:space="preserve">_____ ___________ 20__ р. </w:t>
            </w:r>
          </w:p>
        </w:tc>
        <w:tc>
          <w:tcPr>
            <w:tcW w:w="4961" w:type="dxa"/>
            <w:shd w:val="clear" w:color="auto" w:fill="auto"/>
          </w:tcPr>
          <w:p w14:paraId="314F987E" w14:textId="77777777" w:rsidR="00AB4671" w:rsidRPr="00DB6212" w:rsidRDefault="00AB4671" w:rsidP="00DB6212">
            <w:pPr>
              <w:jc w:val="right"/>
              <w:rPr>
                <w:color w:val="000000"/>
                <w:sz w:val="28"/>
                <w:szCs w:val="28"/>
              </w:rPr>
            </w:pPr>
            <w:r w:rsidRPr="00DB6212">
              <w:rPr>
                <w:color w:val="000000"/>
                <w:sz w:val="28"/>
                <w:szCs w:val="28"/>
              </w:rPr>
              <w:t xml:space="preserve">м. _____________ </w:t>
            </w:r>
          </w:p>
        </w:tc>
      </w:tr>
    </w:tbl>
    <w:p w14:paraId="0D7CE736" w14:textId="77777777" w:rsidR="00AB4671" w:rsidRDefault="00AB4671" w:rsidP="00AB4671">
      <w:pPr>
        <w:ind w:left="-567" w:firstLine="993"/>
        <w:rPr>
          <w:color w:val="000000"/>
          <w:sz w:val="28"/>
          <w:szCs w:val="28"/>
        </w:rPr>
      </w:pPr>
    </w:p>
    <w:p w14:paraId="0BBEBE7D" w14:textId="77777777" w:rsidR="00AB4671" w:rsidRDefault="00AB4671" w:rsidP="00AB4671">
      <w:pPr>
        <w:ind w:left="-567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Підписанням цієї заяви ________________ «______________________________» (ідентифікаційний код: _____________________; місцезнаходження: ________________________), в особі _______________________________, який/яка діє на підставі _______________________________</w:t>
      </w:r>
      <w:r w:rsidR="002D1B57">
        <w:rPr>
          <w:color w:val="000000"/>
          <w:sz w:val="28"/>
          <w:szCs w:val="28"/>
        </w:rPr>
        <w:t>, надалі за текстом – Потенційний покупець</w:t>
      </w:r>
      <w:r>
        <w:rPr>
          <w:color w:val="000000"/>
          <w:sz w:val="28"/>
          <w:szCs w:val="28"/>
        </w:rPr>
        <w:t xml:space="preserve">: </w:t>
      </w:r>
    </w:p>
    <w:p w14:paraId="2F9E79E8" w14:textId="1A672909" w:rsidR="00AB4671" w:rsidRDefault="00AB4671" w:rsidP="00AB4671">
      <w:pPr>
        <w:ind w:left="-567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приєднується до договору </w:t>
      </w:r>
      <w:r w:rsidRPr="00800208">
        <w:rPr>
          <w:color w:val="000000"/>
          <w:sz w:val="28"/>
          <w:szCs w:val="28"/>
        </w:rPr>
        <w:t>щодо нерозголошення потенційним покупцем інформації з обмеженим доступом та банківської таємниці</w:t>
      </w:r>
      <w:r w:rsidR="005F43C6">
        <w:rPr>
          <w:color w:val="000000"/>
          <w:sz w:val="28"/>
          <w:szCs w:val="28"/>
        </w:rPr>
        <w:t xml:space="preserve"> (кімната даних)</w:t>
      </w:r>
      <w:r>
        <w:rPr>
          <w:color w:val="000000"/>
          <w:sz w:val="28"/>
          <w:szCs w:val="28"/>
        </w:rPr>
        <w:t xml:space="preserve">, умови якого </w:t>
      </w:r>
      <w:r w:rsidRPr="00800208">
        <w:rPr>
          <w:color w:val="000000"/>
          <w:sz w:val="28"/>
          <w:szCs w:val="28"/>
        </w:rPr>
        <w:t>розміщен</w:t>
      </w:r>
      <w:r>
        <w:rPr>
          <w:color w:val="000000"/>
          <w:sz w:val="28"/>
          <w:szCs w:val="28"/>
        </w:rPr>
        <w:t>і</w:t>
      </w:r>
      <w:r w:rsidRPr="00800208">
        <w:rPr>
          <w:color w:val="000000"/>
          <w:sz w:val="28"/>
          <w:szCs w:val="28"/>
        </w:rPr>
        <w:t xml:space="preserve"> на сайті Фонду за посиланням</w:t>
      </w:r>
      <w:r w:rsidRPr="00D067E6">
        <w:rPr>
          <w:color w:val="000000"/>
          <w:sz w:val="28"/>
          <w:szCs w:val="28"/>
        </w:rPr>
        <w:t>:</w:t>
      </w:r>
      <w:r w:rsidR="00CF1544" w:rsidRPr="00CF1544">
        <w:rPr>
          <w:rFonts w:eastAsia="Calibri"/>
          <w:color w:val="0563C1"/>
          <w:sz w:val="28"/>
          <w:szCs w:val="28"/>
          <w:u w:val="single"/>
          <w:lang w:eastAsia="en-US"/>
        </w:rPr>
        <w:t xml:space="preserve"> </w:t>
      </w:r>
      <w:r w:rsidR="00F323D5" w:rsidRPr="000375F2">
        <w:rPr>
          <w:b/>
          <w:sz w:val="28"/>
          <w:szCs w:val="28"/>
        </w:rPr>
        <w:t>https://www.fg.gov.ua/storage/files/nda2.pdf</w:t>
      </w:r>
      <w:r w:rsidR="00CF1544">
        <w:t>,</w:t>
      </w:r>
      <w:r>
        <w:rPr>
          <w:color w:val="000000"/>
          <w:sz w:val="28"/>
          <w:szCs w:val="28"/>
        </w:rPr>
        <w:t xml:space="preserve"> надалі – Договір, підтверджує, що до підписання цієї заяви </w:t>
      </w:r>
      <w:r w:rsidR="002D1B57">
        <w:rPr>
          <w:color w:val="000000"/>
          <w:sz w:val="28"/>
          <w:szCs w:val="28"/>
        </w:rPr>
        <w:t xml:space="preserve">Потенційний покупець </w:t>
      </w:r>
      <w:r>
        <w:rPr>
          <w:color w:val="000000"/>
          <w:sz w:val="28"/>
          <w:szCs w:val="28"/>
        </w:rPr>
        <w:t>ознайоми</w:t>
      </w:r>
      <w:r w:rsidR="002D1B5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</w:t>
      </w:r>
      <w:r w:rsidR="002D1B5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із Договором, визнає умови Договору прийнятними, справедливими та</w:t>
      </w:r>
      <w:r w:rsidRPr="00095BA9">
        <w:rPr>
          <w:color w:val="000000"/>
          <w:sz w:val="28"/>
          <w:szCs w:val="28"/>
        </w:rPr>
        <w:t xml:space="preserve"> зрозумілими</w:t>
      </w:r>
      <w:r>
        <w:rPr>
          <w:color w:val="000000"/>
          <w:sz w:val="28"/>
          <w:szCs w:val="28"/>
        </w:rPr>
        <w:t xml:space="preserve">, приймає їх в цілому, як </w:t>
      </w:r>
      <w:r w:rsidRPr="00095BA9">
        <w:rPr>
          <w:color w:val="000000"/>
          <w:sz w:val="28"/>
          <w:szCs w:val="28"/>
        </w:rPr>
        <w:t>обов’язков</w:t>
      </w:r>
      <w:r>
        <w:rPr>
          <w:color w:val="000000"/>
          <w:sz w:val="28"/>
          <w:szCs w:val="28"/>
        </w:rPr>
        <w:t>і</w:t>
      </w:r>
      <w:r w:rsidRPr="00095BA9">
        <w:rPr>
          <w:color w:val="000000"/>
          <w:sz w:val="28"/>
          <w:szCs w:val="28"/>
        </w:rPr>
        <w:t xml:space="preserve"> для виконання</w:t>
      </w:r>
      <w:r>
        <w:rPr>
          <w:color w:val="000000"/>
          <w:sz w:val="28"/>
          <w:szCs w:val="28"/>
        </w:rPr>
        <w:t xml:space="preserve">; </w:t>
      </w:r>
    </w:p>
    <w:p w14:paraId="6DB79178" w14:textId="77777777" w:rsidR="00AB4671" w:rsidRDefault="00AB4671" w:rsidP="00AB4671">
      <w:pPr>
        <w:ind w:left="-567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підтверджує, що визначення та скорочення, наведені у цій заяві</w:t>
      </w:r>
      <w:r w:rsidR="003D1DF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застосовуються у значеннях, які наведені у Договорі; </w:t>
      </w:r>
    </w:p>
    <w:p w14:paraId="3654A0C8" w14:textId="77777777" w:rsidR="00AB4671" w:rsidRDefault="00AB4671" w:rsidP="00AB4671">
      <w:pPr>
        <w:ind w:left="-567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Pr="0047670E">
        <w:rPr>
          <w:color w:val="000000"/>
          <w:sz w:val="28"/>
          <w:szCs w:val="28"/>
        </w:rPr>
        <w:t>обов’язу</w:t>
      </w:r>
      <w:r>
        <w:rPr>
          <w:color w:val="000000"/>
          <w:sz w:val="28"/>
          <w:szCs w:val="28"/>
        </w:rPr>
        <w:t>ється</w:t>
      </w:r>
      <w:r w:rsidRPr="004767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дотримуватись усіх обов’язків Потенційного покупця за Договором, </w:t>
      </w:r>
      <w:r w:rsidRPr="0047670E">
        <w:rPr>
          <w:color w:val="000000"/>
          <w:sz w:val="28"/>
          <w:szCs w:val="28"/>
        </w:rPr>
        <w:t xml:space="preserve">забезпечити </w:t>
      </w:r>
      <w:r w:rsidRPr="00800208">
        <w:rPr>
          <w:color w:val="000000"/>
          <w:sz w:val="28"/>
          <w:szCs w:val="28"/>
        </w:rPr>
        <w:t xml:space="preserve">нерозголошення </w:t>
      </w:r>
      <w:r w:rsidR="005F43C6">
        <w:rPr>
          <w:color w:val="000000"/>
          <w:sz w:val="28"/>
          <w:szCs w:val="28"/>
        </w:rPr>
        <w:t>І</w:t>
      </w:r>
      <w:r w:rsidR="005F43C6" w:rsidRPr="00800208">
        <w:rPr>
          <w:color w:val="000000"/>
          <w:sz w:val="28"/>
          <w:szCs w:val="28"/>
        </w:rPr>
        <w:t xml:space="preserve">нформації </w:t>
      </w:r>
      <w:r w:rsidRPr="00800208">
        <w:rPr>
          <w:color w:val="000000"/>
          <w:sz w:val="28"/>
          <w:szCs w:val="28"/>
        </w:rPr>
        <w:t xml:space="preserve">з обмеженим доступом та </w:t>
      </w:r>
      <w:r w:rsidR="005F43C6">
        <w:rPr>
          <w:color w:val="000000"/>
          <w:sz w:val="28"/>
          <w:szCs w:val="28"/>
        </w:rPr>
        <w:t>Б</w:t>
      </w:r>
      <w:r w:rsidR="005F43C6" w:rsidRPr="00800208">
        <w:rPr>
          <w:color w:val="000000"/>
          <w:sz w:val="28"/>
          <w:szCs w:val="28"/>
        </w:rPr>
        <w:t xml:space="preserve">анківської </w:t>
      </w:r>
      <w:r w:rsidRPr="00800208">
        <w:rPr>
          <w:color w:val="000000"/>
          <w:sz w:val="28"/>
          <w:szCs w:val="28"/>
        </w:rPr>
        <w:t>таємниці</w:t>
      </w:r>
      <w:r>
        <w:rPr>
          <w:color w:val="000000"/>
          <w:sz w:val="28"/>
          <w:szCs w:val="28"/>
        </w:rPr>
        <w:t xml:space="preserve">, отриманої від Фонду та Банку, що ліквідується, </w:t>
      </w:r>
      <w:r w:rsidR="005F43C6">
        <w:rPr>
          <w:color w:val="000000"/>
          <w:sz w:val="28"/>
          <w:szCs w:val="28"/>
        </w:rPr>
        <w:t xml:space="preserve">в тому числі за допомогою Кімнати даних, </w:t>
      </w:r>
      <w:r>
        <w:rPr>
          <w:color w:val="000000"/>
          <w:sz w:val="28"/>
          <w:szCs w:val="28"/>
        </w:rPr>
        <w:t xml:space="preserve">працівниками або представниками Потенційного покупця, та нести відповідальність, передбачену Договором </w:t>
      </w:r>
      <w:r w:rsidR="0072216A">
        <w:rPr>
          <w:color w:val="000000"/>
          <w:sz w:val="28"/>
          <w:szCs w:val="28"/>
        </w:rPr>
        <w:t xml:space="preserve">для Потенційного покупця </w:t>
      </w:r>
      <w:r>
        <w:rPr>
          <w:color w:val="000000"/>
          <w:sz w:val="28"/>
          <w:szCs w:val="28"/>
        </w:rPr>
        <w:t>за недотримання таких зобов’язань або розголошення</w:t>
      </w:r>
      <w:r w:rsidR="0072216A">
        <w:rPr>
          <w:color w:val="000000"/>
          <w:sz w:val="28"/>
          <w:szCs w:val="28"/>
        </w:rPr>
        <w:t xml:space="preserve"> інформації, або даних</w:t>
      </w:r>
      <w:r>
        <w:rPr>
          <w:color w:val="000000"/>
          <w:sz w:val="28"/>
          <w:szCs w:val="28"/>
        </w:rPr>
        <w:t>;</w:t>
      </w:r>
      <w:r w:rsidRPr="0047670E">
        <w:rPr>
          <w:color w:val="000000"/>
          <w:sz w:val="28"/>
          <w:szCs w:val="28"/>
        </w:rPr>
        <w:t xml:space="preserve"> </w:t>
      </w:r>
    </w:p>
    <w:p w14:paraId="67A8D99E" w14:textId="77777777" w:rsidR="00AB4671" w:rsidRDefault="00AB4671" w:rsidP="00AB4671">
      <w:pPr>
        <w:ind w:left="-567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погоджується, що з</w:t>
      </w:r>
      <w:r w:rsidRPr="00F10CA1">
        <w:rPr>
          <w:color w:val="000000"/>
          <w:sz w:val="28"/>
          <w:szCs w:val="28"/>
        </w:rPr>
        <w:t>міни до Договору вносяться шляхом розміщення Фондом Договору у новій редакції за посиланням, вказаним у пункті 1 розділу І Договору</w:t>
      </w:r>
      <w:r>
        <w:rPr>
          <w:color w:val="000000"/>
          <w:sz w:val="28"/>
          <w:szCs w:val="28"/>
        </w:rPr>
        <w:t>,</w:t>
      </w:r>
      <w:r w:rsidRPr="00F10CA1">
        <w:rPr>
          <w:color w:val="000000"/>
          <w:sz w:val="28"/>
          <w:szCs w:val="28"/>
        </w:rPr>
        <w:t xml:space="preserve"> та</w:t>
      </w:r>
      <w:r w:rsidR="002D1B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дає свою згоду на обов’язковість таких змін для Потенційного покупця </w:t>
      </w:r>
      <w:r w:rsidRPr="00F10CA1">
        <w:rPr>
          <w:color w:val="000000"/>
          <w:sz w:val="28"/>
          <w:szCs w:val="28"/>
        </w:rPr>
        <w:t>з дати їх розміщення</w:t>
      </w:r>
      <w:r w:rsidR="005F43C6">
        <w:rPr>
          <w:color w:val="000000"/>
          <w:sz w:val="28"/>
          <w:szCs w:val="28"/>
        </w:rPr>
        <w:t xml:space="preserve"> за посиланням, вказаним у пункті 1 розділу І Договору</w:t>
      </w:r>
      <w:r>
        <w:rPr>
          <w:color w:val="000000"/>
          <w:sz w:val="28"/>
          <w:szCs w:val="28"/>
        </w:rPr>
        <w:t xml:space="preserve">; </w:t>
      </w:r>
    </w:p>
    <w:p w14:paraId="53B16EBE" w14:textId="77777777" w:rsidR="00AB4671" w:rsidRDefault="00AB4671" w:rsidP="00AB4671">
      <w:pPr>
        <w:ind w:left="-567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надає наступний перелік уповноважених представників Потенційного покупця, які матимуть доступ до </w:t>
      </w:r>
      <w:r w:rsidR="005F43C6">
        <w:rPr>
          <w:color w:val="000000"/>
          <w:sz w:val="28"/>
          <w:szCs w:val="28"/>
        </w:rPr>
        <w:t xml:space="preserve">Інформації </w:t>
      </w:r>
      <w:r>
        <w:rPr>
          <w:color w:val="000000"/>
          <w:sz w:val="28"/>
          <w:szCs w:val="28"/>
        </w:rPr>
        <w:t xml:space="preserve">з обмеженим доступом та </w:t>
      </w:r>
      <w:r w:rsidR="005F43C6">
        <w:rPr>
          <w:color w:val="000000"/>
          <w:sz w:val="28"/>
          <w:szCs w:val="28"/>
        </w:rPr>
        <w:t xml:space="preserve">Банківської </w:t>
      </w:r>
      <w:r>
        <w:rPr>
          <w:color w:val="000000"/>
          <w:sz w:val="28"/>
          <w:szCs w:val="28"/>
        </w:rPr>
        <w:t>таємниці, отриманої</w:t>
      </w:r>
      <w:r w:rsidR="005F43C6">
        <w:rPr>
          <w:color w:val="000000"/>
          <w:sz w:val="28"/>
          <w:szCs w:val="28"/>
        </w:rPr>
        <w:t>, в тому числі за допомогою Кімнати даних,</w:t>
      </w:r>
      <w:r>
        <w:rPr>
          <w:color w:val="000000"/>
          <w:sz w:val="28"/>
          <w:szCs w:val="28"/>
        </w:rPr>
        <w:t xml:space="preserve"> від Фонду</w:t>
      </w:r>
      <w:r w:rsidR="005F43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Банку, що ліквідується</w:t>
      </w:r>
      <w:r w:rsidR="00FE3967">
        <w:rPr>
          <w:color w:val="000000"/>
          <w:sz w:val="28"/>
          <w:szCs w:val="28"/>
        </w:rPr>
        <w:t>,</w:t>
      </w:r>
      <w:r w:rsidR="005F43C6">
        <w:rPr>
          <w:color w:val="000000"/>
          <w:sz w:val="28"/>
          <w:szCs w:val="28"/>
        </w:rPr>
        <w:t xml:space="preserve"> або третіх осіб, залучених Банком, що ліквідується, на підставі відповідних договорів,</w:t>
      </w:r>
      <w:r w:rsidR="00FE3967">
        <w:rPr>
          <w:color w:val="000000"/>
          <w:sz w:val="28"/>
          <w:szCs w:val="28"/>
        </w:rPr>
        <w:t xml:space="preserve"> та зобов’язується не надавати такого доступу іншим представникам Потенційного покупця без отримання попереднього погодження від відповідного Банку, що ліквідується</w:t>
      </w:r>
      <w:r>
        <w:rPr>
          <w:color w:val="000000"/>
          <w:sz w:val="28"/>
          <w:szCs w:val="28"/>
        </w:rPr>
        <w:t xml:space="preserve">: </w:t>
      </w:r>
    </w:p>
    <w:tbl>
      <w:tblPr>
        <w:tblW w:w="1059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173"/>
        <w:gridCol w:w="3885"/>
      </w:tblGrid>
      <w:tr w:rsidR="00DB6212" w:rsidRPr="00DB6212" w14:paraId="138CF3A5" w14:textId="77777777" w:rsidTr="00DB6212">
        <w:tc>
          <w:tcPr>
            <w:tcW w:w="391" w:type="dxa"/>
            <w:shd w:val="clear" w:color="auto" w:fill="auto"/>
          </w:tcPr>
          <w:p w14:paraId="58F261E3" w14:textId="77777777" w:rsidR="00AB4671" w:rsidRPr="00DB6212" w:rsidRDefault="00AB4671" w:rsidP="00DB6212">
            <w:pPr>
              <w:jc w:val="center"/>
              <w:rPr>
                <w:color w:val="000000"/>
              </w:rPr>
            </w:pPr>
            <w:r w:rsidRPr="00DB6212">
              <w:rPr>
                <w:color w:val="000000"/>
              </w:rPr>
              <w:lastRenderedPageBreak/>
              <w:t>№ п/п</w:t>
            </w:r>
          </w:p>
        </w:tc>
        <w:tc>
          <w:tcPr>
            <w:tcW w:w="6273" w:type="dxa"/>
            <w:shd w:val="clear" w:color="auto" w:fill="auto"/>
          </w:tcPr>
          <w:p w14:paraId="65A22CC3" w14:textId="77777777" w:rsidR="00AB4671" w:rsidRPr="00DB6212" w:rsidRDefault="00FE3967" w:rsidP="00DB6212">
            <w:pPr>
              <w:jc w:val="center"/>
              <w:rPr>
                <w:color w:val="000000"/>
              </w:rPr>
            </w:pPr>
            <w:r w:rsidRPr="00DB6212">
              <w:rPr>
                <w:color w:val="000000"/>
              </w:rPr>
              <w:t>П</w:t>
            </w:r>
            <w:r w:rsidR="00AB4671" w:rsidRPr="00DB6212">
              <w:rPr>
                <w:color w:val="000000"/>
              </w:rPr>
              <w:t xml:space="preserve">осада, ПІБ </w:t>
            </w:r>
          </w:p>
        </w:tc>
        <w:tc>
          <w:tcPr>
            <w:tcW w:w="3934" w:type="dxa"/>
            <w:shd w:val="clear" w:color="auto" w:fill="auto"/>
          </w:tcPr>
          <w:p w14:paraId="199C12E1" w14:textId="77777777" w:rsidR="00AB4671" w:rsidRPr="00DB6212" w:rsidRDefault="00AB4671" w:rsidP="00DB6212">
            <w:pPr>
              <w:jc w:val="center"/>
              <w:rPr>
                <w:color w:val="000000"/>
              </w:rPr>
            </w:pPr>
            <w:r w:rsidRPr="00DB6212">
              <w:rPr>
                <w:color w:val="000000"/>
              </w:rPr>
              <w:t xml:space="preserve">Серія, дата видачі паспорту </w:t>
            </w:r>
            <w:r w:rsidR="002D1B57" w:rsidRPr="00DB6212">
              <w:rPr>
                <w:color w:val="000000"/>
              </w:rPr>
              <w:t xml:space="preserve">або іншого документу, </w:t>
            </w:r>
            <w:r w:rsidR="00541283" w:rsidRPr="00DB6212">
              <w:rPr>
                <w:color w:val="000000"/>
              </w:rPr>
              <w:t>щ</w:t>
            </w:r>
            <w:r w:rsidR="002D1B57" w:rsidRPr="00DB6212">
              <w:rPr>
                <w:color w:val="000000"/>
              </w:rPr>
              <w:t xml:space="preserve">о посвідчує особу </w:t>
            </w:r>
          </w:p>
        </w:tc>
      </w:tr>
      <w:tr w:rsidR="00DB6212" w:rsidRPr="00DB6212" w14:paraId="2C3FF6DA" w14:textId="77777777" w:rsidTr="00DB6212">
        <w:tc>
          <w:tcPr>
            <w:tcW w:w="391" w:type="dxa"/>
            <w:shd w:val="clear" w:color="auto" w:fill="auto"/>
          </w:tcPr>
          <w:p w14:paraId="216BB35F" w14:textId="77777777" w:rsidR="00AB4671" w:rsidRPr="00DB6212" w:rsidRDefault="002C672A" w:rsidP="00DB6212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 w:rsidR="00AB4671" w:rsidRPr="00DB6212">
              <w:rPr>
                <w:color w:val="000000"/>
              </w:rPr>
              <w:t xml:space="preserve">. </w:t>
            </w:r>
          </w:p>
        </w:tc>
        <w:tc>
          <w:tcPr>
            <w:tcW w:w="6273" w:type="dxa"/>
            <w:shd w:val="clear" w:color="auto" w:fill="auto"/>
          </w:tcPr>
          <w:p w14:paraId="3BCD005B" w14:textId="77777777" w:rsidR="00AB4671" w:rsidRPr="00DB6212" w:rsidRDefault="00AB4671" w:rsidP="00DB6212">
            <w:pPr>
              <w:jc w:val="both"/>
              <w:rPr>
                <w:color w:val="000000"/>
              </w:rPr>
            </w:pPr>
          </w:p>
        </w:tc>
        <w:tc>
          <w:tcPr>
            <w:tcW w:w="3934" w:type="dxa"/>
            <w:shd w:val="clear" w:color="auto" w:fill="auto"/>
          </w:tcPr>
          <w:p w14:paraId="4293696B" w14:textId="77777777" w:rsidR="00AB4671" w:rsidRPr="00DB6212" w:rsidRDefault="00AB4671" w:rsidP="00DB6212">
            <w:pPr>
              <w:jc w:val="both"/>
              <w:rPr>
                <w:color w:val="000000"/>
              </w:rPr>
            </w:pPr>
          </w:p>
        </w:tc>
      </w:tr>
      <w:tr w:rsidR="00DB6212" w:rsidRPr="00DB6212" w14:paraId="12178A43" w14:textId="77777777" w:rsidTr="00DB6212">
        <w:tc>
          <w:tcPr>
            <w:tcW w:w="391" w:type="dxa"/>
            <w:shd w:val="clear" w:color="auto" w:fill="auto"/>
          </w:tcPr>
          <w:p w14:paraId="2CEDDFE4" w14:textId="77777777" w:rsidR="00AB4671" w:rsidRPr="00DB6212" w:rsidRDefault="002C672A" w:rsidP="00DB6212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 w:rsidR="00AB4671" w:rsidRPr="00DB6212">
              <w:rPr>
                <w:color w:val="000000"/>
              </w:rPr>
              <w:t xml:space="preserve">. </w:t>
            </w:r>
          </w:p>
        </w:tc>
        <w:tc>
          <w:tcPr>
            <w:tcW w:w="6273" w:type="dxa"/>
            <w:shd w:val="clear" w:color="auto" w:fill="auto"/>
          </w:tcPr>
          <w:p w14:paraId="3CB2E760" w14:textId="77777777" w:rsidR="00AB4671" w:rsidRPr="00DB6212" w:rsidRDefault="00AB4671" w:rsidP="00DB6212">
            <w:pPr>
              <w:jc w:val="both"/>
              <w:rPr>
                <w:color w:val="000000"/>
              </w:rPr>
            </w:pPr>
          </w:p>
        </w:tc>
        <w:tc>
          <w:tcPr>
            <w:tcW w:w="3934" w:type="dxa"/>
            <w:shd w:val="clear" w:color="auto" w:fill="auto"/>
          </w:tcPr>
          <w:p w14:paraId="36631489" w14:textId="77777777" w:rsidR="00AB4671" w:rsidRPr="00DB6212" w:rsidRDefault="00AB4671" w:rsidP="00DB6212">
            <w:pPr>
              <w:jc w:val="both"/>
              <w:rPr>
                <w:color w:val="000000"/>
              </w:rPr>
            </w:pPr>
          </w:p>
        </w:tc>
      </w:tr>
      <w:tr w:rsidR="00DB6212" w:rsidRPr="00DB6212" w14:paraId="17713560" w14:textId="77777777" w:rsidTr="00DB6212">
        <w:tc>
          <w:tcPr>
            <w:tcW w:w="391" w:type="dxa"/>
            <w:shd w:val="clear" w:color="auto" w:fill="auto"/>
          </w:tcPr>
          <w:p w14:paraId="2C1FF28D" w14:textId="77777777" w:rsidR="00AB4671" w:rsidRPr="00DB6212" w:rsidRDefault="002C672A" w:rsidP="00DB6212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 w:rsidR="00AB4671" w:rsidRPr="00DB6212">
              <w:rPr>
                <w:color w:val="000000"/>
              </w:rPr>
              <w:t xml:space="preserve">. </w:t>
            </w:r>
          </w:p>
        </w:tc>
        <w:tc>
          <w:tcPr>
            <w:tcW w:w="6273" w:type="dxa"/>
            <w:shd w:val="clear" w:color="auto" w:fill="auto"/>
          </w:tcPr>
          <w:p w14:paraId="60A8C644" w14:textId="77777777" w:rsidR="00AB4671" w:rsidRPr="00DB6212" w:rsidRDefault="00AB4671" w:rsidP="00DB6212">
            <w:pPr>
              <w:jc w:val="both"/>
              <w:rPr>
                <w:color w:val="000000"/>
              </w:rPr>
            </w:pPr>
          </w:p>
        </w:tc>
        <w:tc>
          <w:tcPr>
            <w:tcW w:w="3934" w:type="dxa"/>
            <w:shd w:val="clear" w:color="auto" w:fill="auto"/>
          </w:tcPr>
          <w:p w14:paraId="45CAFDA3" w14:textId="77777777" w:rsidR="00AB4671" w:rsidRPr="00DB6212" w:rsidRDefault="00AB4671" w:rsidP="00DB6212">
            <w:pPr>
              <w:jc w:val="both"/>
              <w:rPr>
                <w:color w:val="000000"/>
              </w:rPr>
            </w:pPr>
          </w:p>
        </w:tc>
      </w:tr>
    </w:tbl>
    <w:p w14:paraId="6D197193" w14:textId="77777777" w:rsidR="00AB4671" w:rsidRDefault="00AB4671" w:rsidP="00AB4671">
      <w:pPr>
        <w:ind w:left="-567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0426FC1B" w14:textId="7B221D84" w:rsidR="0047121C" w:rsidRPr="008E01A9" w:rsidRDefault="0047121C" w:rsidP="0047121C">
      <w:pPr>
        <w:tabs>
          <w:tab w:val="left" w:pos="426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C36D43">
        <w:rPr>
          <w:rFonts w:eastAsia="Calibri"/>
          <w:sz w:val="28"/>
          <w:szCs w:val="28"/>
          <w:lang w:eastAsia="en-US"/>
        </w:rPr>
        <w:t xml:space="preserve">- </w:t>
      </w:r>
      <w:bookmarkStart w:id="0" w:name="_GoBack"/>
      <w:r w:rsidRPr="008E01A9">
        <w:rPr>
          <w:rFonts w:eastAsia="Calibri"/>
          <w:sz w:val="28"/>
          <w:szCs w:val="28"/>
          <w:lang w:eastAsia="en-US"/>
        </w:rPr>
        <w:t xml:space="preserve">підтверджує та запевняє, що станом на дату приєднання до Договору </w:t>
      </w:r>
      <w:r w:rsidR="00C92314" w:rsidRPr="008E01A9">
        <w:rPr>
          <w:rFonts w:eastAsia="Calibri"/>
          <w:sz w:val="28"/>
          <w:szCs w:val="28"/>
          <w:lang w:eastAsia="en-US"/>
        </w:rPr>
        <w:t xml:space="preserve">Потенційний покупець </w:t>
      </w:r>
      <w:r w:rsidRPr="008E01A9">
        <w:rPr>
          <w:rFonts w:eastAsia="Calibri"/>
          <w:sz w:val="28"/>
          <w:szCs w:val="28"/>
          <w:lang w:eastAsia="en-US"/>
        </w:rPr>
        <w:t xml:space="preserve">не є особою, пов'язаною з державою-агресором в розумінні Постанови Кабінету Міністрів України від 3.03.2022 №187, (зі змінами), зокрема, не є юридичною особою, створеною та зареєстрованою відповідно до законодавства Російської Федерації, або юридичною особою, створеною та зареєстрованою відповідно до законодавства України, кінцевим </w:t>
      </w:r>
      <w:proofErr w:type="spellStart"/>
      <w:r w:rsidRPr="008E01A9">
        <w:rPr>
          <w:rFonts w:eastAsia="Calibri"/>
          <w:sz w:val="28"/>
          <w:szCs w:val="28"/>
          <w:lang w:eastAsia="en-US"/>
        </w:rPr>
        <w:t>бенефіціарним</w:t>
      </w:r>
      <w:proofErr w:type="spellEnd"/>
      <w:r w:rsidRPr="008E01A9">
        <w:rPr>
          <w:rFonts w:eastAsia="Calibri"/>
          <w:sz w:val="28"/>
          <w:szCs w:val="28"/>
          <w:lang w:eastAsia="en-US"/>
        </w:rPr>
        <w:t xml:space="preserve"> власником, членом або учасником (акціонером), що має частку в статутному капіталі 10 і більше відсотків, якої є Російська Федерація, громадянин Російської Федерації, крім того, що проживає на території України на законних підставах, або юридична особа, створена та зареєстрована відповідно до законодавства Російської Федерації. </w:t>
      </w:r>
    </w:p>
    <w:bookmarkEnd w:id="0"/>
    <w:p w14:paraId="66A25A45" w14:textId="77777777" w:rsidR="004E3504" w:rsidRDefault="004E3504" w:rsidP="004E3504">
      <w:pPr>
        <w:ind w:left="-567" w:firstLine="993"/>
        <w:jc w:val="both"/>
        <w:rPr>
          <w:color w:val="000000"/>
          <w:sz w:val="28"/>
          <w:szCs w:val="28"/>
        </w:rPr>
      </w:pPr>
    </w:p>
    <w:p w14:paraId="7D6DE753" w14:textId="77777777" w:rsidR="004E3504" w:rsidRDefault="004E3504" w:rsidP="004E3504">
      <w:pPr>
        <w:ind w:left="-567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Контактний телефон: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</w:t>
      </w:r>
    </w:p>
    <w:p w14:paraId="7C504852" w14:textId="77777777" w:rsidR="004E3504" w:rsidRDefault="004E3504" w:rsidP="004E3504">
      <w:pPr>
        <w:ind w:left="-567" w:firstLine="993"/>
        <w:jc w:val="both"/>
        <w:rPr>
          <w:color w:val="000000"/>
          <w:sz w:val="28"/>
          <w:szCs w:val="28"/>
        </w:rPr>
      </w:pPr>
    </w:p>
    <w:p w14:paraId="2EF364A8" w14:textId="77777777" w:rsidR="004E3504" w:rsidRDefault="004E3504" w:rsidP="004E3504">
      <w:pPr>
        <w:ind w:left="-567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Адреса електронної пошти: </w:t>
      </w:r>
      <w:r>
        <w:rPr>
          <w:color w:val="000000"/>
          <w:sz w:val="28"/>
          <w:szCs w:val="28"/>
        </w:rPr>
        <w:tab/>
        <w:t>___________________</w:t>
      </w:r>
    </w:p>
    <w:p w14:paraId="4A69460A" w14:textId="77777777" w:rsidR="004E3504" w:rsidRDefault="004E3504" w:rsidP="00AB4671">
      <w:pPr>
        <w:tabs>
          <w:tab w:val="right" w:pos="9781"/>
        </w:tabs>
        <w:rPr>
          <w:sz w:val="28"/>
          <w:szCs w:val="28"/>
        </w:rPr>
      </w:pPr>
    </w:p>
    <w:p w14:paraId="43B0D2A3" w14:textId="77777777" w:rsidR="004E3504" w:rsidRDefault="004E3504" w:rsidP="00AB4671">
      <w:pPr>
        <w:tabs>
          <w:tab w:val="right" w:pos="9781"/>
        </w:tabs>
        <w:rPr>
          <w:sz w:val="28"/>
          <w:szCs w:val="28"/>
        </w:rPr>
      </w:pPr>
    </w:p>
    <w:p w14:paraId="718D8B5B" w14:textId="77777777" w:rsidR="00AB4671" w:rsidRPr="0047670E" w:rsidRDefault="00AB4671" w:rsidP="00AB4671">
      <w:pPr>
        <w:tabs>
          <w:tab w:val="right" w:pos="9781"/>
        </w:tabs>
        <w:rPr>
          <w:sz w:val="28"/>
          <w:szCs w:val="28"/>
        </w:rPr>
      </w:pPr>
      <w:r w:rsidRPr="0047670E">
        <w:rPr>
          <w:sz w:val="28"/>
          <w:szCs w:val="28"/>
        </w:rPr>
        <w:t>[П.І.Б.</w:t>
      </w:r>
      <w:r>
        <w:rPr>
          <w:sz w:val="28"/>
          <w:szCs w:val="28"/>
        </w:rPr>
        <w:t>]</w:t>
      </w:r>
      <w:r w:rsidRPr="0047670E">
        <w:rPr>
          <w:sz w:val="28"/>
          <w:szCs w:val="28"/>
        </w:rPr>
        <w:tab/>
        <w:t xml:space="preserve"> [Підпис]</w:t>
      </w:r>
    </w:p>
    <w:p w14:paraId="5E282196" w14:textId="77777777" w:rsidR="00AB4671" w:rsidRDefault="00D24327" w:rsidP="00D24327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ab/>
        <w:t>[М.П. (за наявності)]</w:t>
      </w:r>
    </w:p>
    <w:p w14:paraId="449D5753" w14:textId="77777777" w:rsidR="00A34AEE" w:rsidRPr="0047670E" w:rsidRDefault="00A34AEE" w:rsidP="00D24327">
      <w:pPr>
        <w:tabs>
          <w:tab w:val="left" w:pos="5445"/>
        </w:tabs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6"/>
        <w:gridCol w:w="3280"/>
        <w:gridCol w:w="3296"/>
      </w:tblGrid>
      <w:tr w:rsidR="0033682C" w:rsidRPr="00DB6212" w14:paraId="67759536" w14:textId="77777777" w:rsidTr="00DB6212">
        <w:tc>
          <w:tcPr>
            <w:tcW w:w="3933" w:type="dxa"/>
            <w:shd w:val="clear" w:color="auto" w:fill="auto"/>
          </w:tcPr>
          <w:p w14:paraId="632BF134" w14:textId="77777777" w:rsidR="0033682C" w:rsidRPr="00DB6212" w:rsidRDefault="0033682C" w:rsidP="0033682C">
            <w:pPr>
              <w:rPr>
                <w:color w:val="000000"/>
                <w:sz w:val="20"/>
                <w:szCs w:val="20"/>
              </w:rPr>
            </w:pPr>
            <w:r w:rsidRPr="00DB6212">
              <w:rPr>
                <w:color w:val="000000"/>
                <w:sz w:val="20"/>
                <w:szCs w:val="20"/>
              </w:rPr>
              <w:t xml:space="preserve">Дата прийняття </w:t>
            </w:r>
            <w:r>
              <w:rPr>
                <w:color w:val="000000"/>
                <w:sz w:val="20"/>
                <w:szCs w:val="20"/>
              </w:rPr>
              <w:t>Фондом</w:t>
            </w:r>
            <w:r w:rsidRPr="00DB6212">
              <w:rPr>
                <w:color w:val="000000"/>
                <w:sz w:val="20"/>
                <w:szCs w:val="20"/>
              </w:rPr>
              <w:t xml:space="preserve"> заяви про приєднання: </w:t>
            </w:r>
          </w:p>
        </w:tc>
        <w:tc>
          <w:tcPr>
            <w:tcW w:w="3332" w:type="dxa"/>
            <w:shd w:val="clear" w:color="auto" w:fill="auto"/>
          </w:tcPr>
          <w:p w14:paraId="27D140DE" w14:textId="77777777" w:rsidR="0033682C" w:rsidRPr="00DB6212" w:rsidRDefault="0033682C" w:rsidP="00DB62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14:paraId="21B24A7C" w14:textId="77777777" w:rsidR="0033682C" w:rsidRPr="00DB6212" w:rsidRDefault="0033682C" w:rsidP="00DB621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FE0359D" w14:textId="77777777" w:rsidR="0033682C" w:rsidRPr="00DB6212" w:rsidRDefault="0033682C" w:rsidP="00DB6212">
            <w:pPr>
              <w:jc w:val="center"/>
              <w:rPr>
                <w:color w:val="000000"/>
                <w:sz w:val="20"/>
                <w:szCs w:val="20"/>
              </w:rPr>
            </w:pPr>
            <w:r w:rsidRPr="00DB6212">
              <w:rPr>
                <w:color w:val="000000"/>
                <w:sz w:val="20"/>
                <w:szCs w:val="20"/>
              </w:rPr>
              <w:t>____________________</w:t>
            </w:r>
          </w:p>
        </w:tc>
      </w:tr>
      <w:tr w:rsidR="0033682C" w:rsidRPr="00DB6212" w14:paraId="32830B68" w14:textId="77777777" w:rsidTr="00DB6212">
        <w:tc>
          <w:tcPr>
            <w:tcW w:w="3933" w:type="dxa"/>
            <w:shd w:val="clear" w:color="auto" w:fill="auto"/>
          </w:tcPr>
          <w:p w14:paraId="24EA15E8" w14:textId="77777777" w:rsidR="0033682C" w:rsidRPr="00DB6212" w:rsidRDefault="0033682C" w:rsidP="0033682C">
            <w:pPr>
              <w:rPr>
                <w:color w:val="000000"/>
                <w:sz w:val="20"/>
                <w:szCs w:val="20"/>
              </w:rPr>
            </w:pPr>
            <w:r w:rsidRPr="00DB6212">
              <w:rPr>
                <w:color w:val="000000"/>
                <w:sz w:val="20"/>
                <w:szCs w:val="20"/>
              </w:rPr>
              <w:t xml:space="preserve">ПІБ та підпис працівника </w:t>
            </w:r>
            <w:r>
              <w:rPr>
                <w:color w:val="000000"/>
                <w:sz w:val="20"/>
                <w:szCs w:val="20"/>
              </w:rPr>
              <w:t>Фонду</w:t>
            </w:r>
            <w:r w:rsidRPr="00DB6212">
              <w:rPr>
                <w:color w:val="000000"/>
                <w:sz w:val="20"/>
                <w:szCs w:val="20"/>
              </w:rPr>
              <w:t xml:space="preserve">, яким прийнято заяву про приєднання: </w:t>
            </w:r>
          </w:p>
        </w:tc>
        <w:tc>
          <w:tcPr>
            <w:tcW w:w="3332" w:type="dxa"/>
            <w:shd w:val="clear" w:color="auto" w:fill="auto"/>
          </w:tcPr>
          <w:p w14:paraId="43571E3A" w14:textId="77777777" w:rsidR="0033682C" w:rsidRPr="00DB6212" w:rsidRDefault="0033682C" w:rsidP="00DB6212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02F72B6" w14:textId="77777777" w:rsidR="0033682C" w:rsidRPr="00DB6212" w:rsidRDefault="0033682C" w:rsidP="00DB6212">
            <w:pPr>
              <w:rPr>
                <w:color w:val="000000"/>
                <w:sz w:val="20"/>
                <w:szCs w:val="20"/>
              </w:rPr>
            </w:pPr>
            <w:r w:rsidRPr="00DB6212">
              <w:rPr>
                <w:color w:val="000000"/>
                <w:sz w:val="20"/>
                <w:szCs w:val="20"/>
              </w:rPr>
              <w:t>_____________________</w:t>
            </w:r>
          </w:p>
        </w:tc>
        <w:tc>
          <w:tcPr>
            <w:tcW w:w="3333" w:type="dxa"/>
            <w:shd w:val="clear" w:color="auto" w:fill="auto"/>
          </w:tcPr>
          <w:p w14:paraId="37506937" w14:textId="77777777" w:rsidR="0033682C" w:rsidRPr="00DB6212" w:rsidRDefault="0033682C" w:rsidP="00DB6212">
            <w:pPr>
              <w:rPr>
                <w:color w:val="000000"/>
                <w:sz w:val="20"/>
                <w:szCs w:val="20"/>
              </w:rPr>
            </w:pPr>
          </w:p>
          <w:p w14:paraId="22E12632" w14:textId="77777777" w:rsidR="0033682C" w:rsidRPr="00DB6212" w:rsidRDefault="0033682C" w:rsidP="00DB6212">
            <w:pPr>
              <w:jc w:val="center"/>
              <w:rPr>
                <w:color w:val="000000"/>
                <w:sz w:val="20"/>
                <w:szCs w:val="20"/>
              </w:rPr>
            </w:pPr>
            <w:r w:rsidRPr="00DB6212">
              <w:rPr>
                <w:color w:val="000000"/>
                <w:sz w:val="20"/>
                <w:szCs w:val="20"/>
              </w:rPr>
              <w:t>________________________</w:t>
            </w:r>
          </w:p>
        </w:tc>
      </w:tr>
      <w:tr w:rsidR="0033682C" w:rsidRPr="00DB6212" w14:paraId="49461485" w14:textId="77777777" w:rsidTr="00DB6212">
        <w:tc>
          <w:tcPr>
            <w:tcW w:w="3933" w:type="dxa"/>
            <w:shd w:val="clear" w:color="auto" w:fill="auto"/>
          </w:tcPr>
          <w:p w14:paraId="685953F2" w14:textId="77777777" w:rsidR="0033682C" w:rsidRPr="00DB6212" w:rsidRDefault="0033682C" w:rsidP="00DB62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2" w:type="dxa"/>
            <w:shd w:val="clear" w:color="auto" w:fill="auto"/>
          </w:tcPr>
          <w:p w14:paraId="45F64979" w14:textId="77777777" w:rsidR="0033682C" w:rsidRPr="00DB6212" w:rsidRDefault="0033682C" w:rsidP="00DB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14:paraId="146D89A4" w14:textId="77777777" w:rsidR="0033682C" w:rsidRPr="00DB6212" w:rsidRDefault="0033682C" w:rsidP="00DB62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08E1825" w14:textId="77777777" w:rsidR="00AB4671" w:rsidRPr="0047670E" w:rsidRDefault="00AB4671" w:rsidP="00AB4671">
      <w:pPr>
        <w:rPr>
          <w:color w:val="000000"/>
          <w:sz w:val="28"/>
          <w:szCs w:val="28"/>
        </w:rPr>
      </w:pPr>
    </w:p>
    <w:p w14:paraId="06411784" w14:textId="77777777" w:rsidR="00095BA9" w:rsidRDefault="00095BA9" w:rsidP="00AB4671">
      <w:pPr>
        <w:jc w:val="right"/>
        <w:rPr>
          <w:b/>
          <w:sz w:val="28"/>
          <w:szCs w:val="28"/>
        </w:rPr>
      </w:pPr>
    </w:p>
    <w:p w14:paraId="0A2FCECA" w14:textId="77777777" w:rsidR="00CD2DB7" w:rsidRDefault="00CD2DB7" w:rsidP="00AB4671">
      <w:pPr>
        <w:jc w:val="right"/>
        <w:rPr>
          <w:b/>
          <w:sz w:val="28"/>
          <w:szCs w:val="28"/>
        </w:rPr>
      </w:pPr>
    </w:p>
    <w:p w14:paraId="671CD8D2" w14:textId="77777777" w:rsidR="00CD2DB7" w:rsidRDefault="00CD2DB7" w:rsidP="00AB4671">
      <w:pPr>
        <w:jc w:val="right"/>
        <w:rPr>
          <w:b/>
          <w:sz w:val="28"/>
          <w:szCs w:val="28"/>
        </w:rPr>
      </w:pPr>
    </w:p>
    <w:p w14:paraId="58B6EE64" w14:textId="77777777" w:rsidR="00CD2DB7" w:rsidRDefault="00CD2DB7" w:rsidP="00AB4671">
      <w:pPr>
        <w:jc w:val="right"/>
        <w:rPr>
          <w:b/>
          <w:sz w:val="28"/>
          <w:szCs w:val="28"/>
        </w:rPr>
      </w:pPr>
    </w:p>
    <w:p w14:paraId="7CE46710" w14:textId="77777777" w:rsidR="00CD2DB7" w:rsidRDefault="00CD2DB7" w:rsidP="00AB4671">
      <w:pPr>
        <w:jc w:val="right"/>
        <w:rPr>
          <w:b/>
          <w:sz w:val="28"/>
          <w:szCs w:val="28"/>
        </w:rPr>
      </w:pPr>
    </w:p>
    <w:p w14:paraId="6152D0DD" w14:textId="77777777" w:rsidR="00CD2DB7" w:rsidRDefault="00CD2DB7" w:rsidP="00AB4671">
      <w:pPr>
        <w:jc w:val="right"/>
        <w:rPr>
          <w:b/>
          <w:sz w:val="28"/>
          <w:szCs w:val="28"/>
        </w:rPr>
      </w:pPr>
    </w:p>
    <w:p w14:paraId="41239875" w14:textId="77777777" w:rsidR="00CD2DB7" w:rsidRDefault="00CD2DB7" w:rsidP="00AB4671">
      <w:pPr>
        <w:jc w:val="right"/>
        <w:rPr>
          <w:b/>
          <w:sz w:val="28"/>
          <w:szCs w:val="28"/>
        </w:rPr>
      </w:pPr>
    </w:p>
    <w:p w14:paraId="0D9CA91B" w14:textId="77777777" w:rsidR="00CD2DB7" w:rsidRDefault="00CD2DB7" w:rsidP="00AB4671">
      <w:pPr>
        <w:jc w:val="right"/>
        <w:rPr>
          <w:b/>
          <w:sz w:val="28"/>
          <w:szCs w:val="28"/>
        </w:rPr>
      </w:pPr>
    </w:p>
    <w:p w14:paraId="4E103A2A" w14:textId="77777777" w:rsidR="00CD2DB7" w:rsidRDefault="00CD2DB7" w:rsidP="00AB4671">
      <w:pPr>
        <w:jc w:val="right"/>
        <w:rPr>
          <w:b/>
          <w:sz w:val="28"/>
          <w:szCs w:val="28"/>
        </w:rPr>
      </w:pPr>
    </w:p>
    <w:p w14:paraId="5F94306D" w14:textId="77777777" w:rsidR="00CD2DB7" w:rsidRDefault="00CD2DB7" w:rsidP="00AB4671">
      <w:pPr>
        <w:jc w:val="right"/>
        <w:rPr>
          <w:b/>
          <w:sz w:val="28"/>
          <w:szCs w:val="28"/>
        </w:rPr>
      </w:pPr>
    </w:p>
    <w:p w14:paraId="5312B743" w14:textId="77777777" w:rsidR="00CD2DB7" w:rsidRDefault="00CD2DB7" w:rsidP="00AB4671">
      <w:pPr>
        <w:jc w:val="right"/>
        <w:rPr>
          <w:b/>
          <w:sz w:val="28"/>
          <w:szCs w:val="28"/>
        </w:rPr>
      </w:pPr>
    </w:p>
    <w:p w14:paraId="100D743D" w14:textId="77777777" w:rsidR="00CD2DB7" w:rsidRDefault="00CD2DB7" w:rsidP="00AB4671">
      <w:pPr>
        <w:jc w:val="right"/>
        <w:rPr>
          <w:b/>
          <w:sz w:val="28"/>
          <w:szCs w:val="28"/>
        </w:rPr>
      </w:pPr>
    </w:p>
    <w:p w14:paraId="6F30F50A" w14:textId="77777777" w:rsidR="00CD2DB7" w:rsidRDefault="00CD2DB7" w:rsidP="00AB4671">
      <w:pPr>
        <w:jc w:val="right"/>
        <w:rPr>
          <w:b/>
          <w:sz w:val="28"/>
          <w:szCs w:val="28"/>
        </w:rPr>
      </w:pPr>
    </w:p>
    <w:p w14:paraId="659A3180" w14:textId="77777777" w:rsidR="00955BED" w:rsidRDefault="00955BED" w:rsidP="007C7DBF">
      <w:pPr>
        <w:jc w:val="right"/>
        <w:rPr>
          <w:i/>
          <w:sz w:val="28"/>
          <w:szCs w:val="28"/>
        </w:rPr>
      </w:pPr>
    </w:p>
    <w:p w14:paraId="1574D85C" w14:textId="77777777" w:rsidR="00F36CF5" w:rsidRDefault="00F36CF5" w:rsidP="007C7DBF">
      <w:pPr>
        <w:jc w:val="right"/>
        <w:rPr>
          <w:i/>
          <w:sz w:val="28"/>
          <w:szCs w:val="28"/>
        </w:rPr>
      </w:pPr>
    </w:p>
    <w:p w14:paraId="2AA4BC9A" w14:textId="77777777" w:rsidR="00F36CF5" w:rsidRDefault="00F36CF5" w:rsidP="007C7DBF">
      <w:pPr>
        <w:jc w:val="right"/>
        <w:rPr>
          <w:i/>
          <w:sz w:val="28"/>
          <w:szCs w:val="28"/>
        </w:rPr>
      </w:pPr>
    </w:p>
    <w:p w14:paraId="28398056" w14:textId="77777777" w:rsidR="00F36CF5" w:rsidRDefault="00F36CF5" w:rsidP="007C7DBF">
      <w:pPr>
        <w:jc w:val="right"/>
        <w:rPr>
          <w:i/>
          <w:sz w:val="28"/>
          <w:szCs w:val="28"/>
        </w:rPr>
      </w:pPr>
    </w:p>
    <w:p w14:paraId="44357944" w14:textId="0CE42A5A" w:rsidR="007C7DBF" w:rsidRPr="00095BA9" w:rsidRDefault="007C7DBF" w:rsidP="007C7DBF">
      <w:pPr>
        <w:jc w:val="right"/>
        <w:rPr>
          <w:i/>
          <w:sz w:val="28"/>
          <w:szCs w:val="28"/>
        </w:rPr>
      </w:pPr>
      <w:r w:rsidRPr="00095BA9">
        <w:rPr>
          <w:i/>
          <w:sz w:val="28"/>
          <w:szCs w:val="28"/>
        </w:rPr>
        <w:t>Додаток №</w:t>
      </w:r>
      <w:r>
        <w:rPr>
          <w:i/>
          <w:sz w:val="28"/>
          <w:szCs w:val="28"/>
        </w:rPr>
        <w:t>3</w:t>
      </w:r>
      <w:r w:rsidRPr="00095BA9">
        <w:rPr>
          <w:i/>
          <w:sz w:val="28"/>
          <w:szCs w:val="28"/>
        </w:rPr>
        <w:t xml:space="preserve"> до Договору </w:t>
      </w:r>
    </w:p>
    <w:p w14:paraId="527A10A0" w14:textId="77777777" w:rsidR="007C7DBF" w:rsidRPr="00095BA9" w:rsidRDefault="007C7DBF" w:rsidP="007C7DBF">
      <w:pPr>
        <w:jc w:val="right"/>
        <w:rPr>
          <w:i/>
          <w:sz w:val="28"/>
          <w:szCs w:val="28"/>
        </w:rPr>
      </w:pPr>
      <w:r w:rsidRPr="00095BA9">
        <w:rPr>
          <w:i/>
          <w:sz w:val="28"/>
          <w:szCs w:val="28"/>
        </w:rPr>
        <w:t xml:space="preserve">щодо нерозголошення потенційним покупцем </w:t>
      </w:r>
    </w:p>
    <w:p w14:paraId="2FDCABAF" w14:textId="77777777" w:rsidR="007C7DBF" w:rsidRDefault="007C7DBF" w:rsidP="007C7DBF">
      <w:pPr>
        <w:jc w:val="right"/>
        <w:rPr>
          <w:i/>
          <w:sz w:val="28"/>
          <w:szCs w:val="28"/>
        </w:rPr>
      </w:pPr>
      <w:r w:rsidRPr="00095BA9">
        <w:rPr>
          <w:i/>
          <w:sz w:val="28"/>
          <w:szCs w:val="28"/>
        </w:rPr>
        <w:t>інформації з обмеженим</w:t>
      </w:r>
      <w:r>
        <w:rPr>
          <w:i/>
          <w:sz w:val="28"/>
          <w:szCs w:val="28"/>
        </w:rPr>
        <w:t xml:space="preserve"> </w:t>
      </w:r>
      <w:r w:rsidRPr="00095BA9">
        <w:rPr>
          <w:i/>
          <w:sz w:val="28"/>
          <w:szCs w:val="28"/>
        </w:rPr>
        <w:t xml:space="preserve">доступом </w:t>
      </w:r>
    </w:p>
    <w:p w14:paraId="3FB31F15" w14:textId="77777777" w:rsidR="007C7DBF" w:rsidRDefault="007C7DBF" w:rsidP="007C7DBF">
      <w:pPr>
        <w:jc w:val="right"/>
        <w:rPr>
          <w:sz w:val="28"/>
          <w:szCs w:val="28"/>
        </w:rPr>
      </w:pPr>
      <w:r w:rsidRPr="00095BA9">
        <w:rPr>
          <w:i/>
          <w:sz w:val="28"/>
          <w:szCs w:val="28"/>
        </w:rPr>
        <w:t>та банківської таємниці</w:t>
      </w:r>
      <w:r>
        <w:rPr>
          <w:i/>
          <w:sz w:val="28"/>
          <w:szCs w:val="28"/>
        </w:rPr>
        <w:t xml:space="preserve"> (кімната даних)</w:t>
      </w:r>
    </w:p>
    <w:p w14:paraId="55BC3F8B" w14:textId="77777777" w:rsidR="007C7DBF" w:rsidRDefault="007C7DBF" w:rsidP="00CD2DB7">
      <w:pPr>
        <w:jc w:val="center"/>
        <w:rPr>
          <w:b/>
          <w:sz w:val="28"/>
          <w:szCs w:val="28"/>
        </w:rPr>
      </w:pPr>
    </w:p>
    <w:p w14:paraId="31DEAC4F" w14:textId="77777777" w:rsidR="00CD2DB7" w:rsidRPr="00346DD3" w:rsidRDefault="00CD2DB7" w:rsidP="00CD2DB7">
      <w:pPr>
        <w:jc w:val="center"/>
        <w:rPr>
          <w:b/>
          <w:sz w:val="28"/>
          <w:szCs w:val="28"/>
        </w:rPr>
      </w:pPr>
      <w:r w:rsidRPr="00346DD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ерелік документів потенційного покупця, які додаються до </w:t>
      </w:r>
      <w:r w:rsidRPr="00043402">
        <w:rPr>
          <w:b/>
          <w:sz w:val="28"/>
          <w:szCs w:val="28"/>
        </w:rPr>
        <w:t>заяв</w:t>
      </w:r>
      <w:r>
        <w:rPr>
          <w:b/>
          <w:sz w:val="28"/>
          <w:szCs w:val="28"/>
        </w:rPr>
        <w:t>и</w:t>
      </w:r>
      <w:r w:rsidRPr="00043402">
        <w:rPr>
          <w:b/>
          <w:sz w:val="28"/>
          <w:szCs w:val="28"/>
        </w:rPr>
        <w:t xml:space="preserve"> про приєднання до договору щодо нерозголошення потенційним покупцем інформації з обмеженим доступом та банківської тає</w:t>
      </w:r>
      <w:r>
        <w:rPr>
          <w:b/>
          <w:sz w:val="28"/>
          <w:szCs w:val="28"/>
        </w:rPr>
        <w:t>мниці (кімната даних)</w:t>
      </w:r>
      <w:r w:rsidRPr="00043402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та вимоги до їх оформлення</w:t>
      </w:r>
      <w:r w:rsidRPr="00346DD3">
        <w:rPr>
          <w:b/>
          <w:sz w:val="28"/>
          <w:szCs w:val="28"/>
        </w:rPr>
        <w:t xml:space="preserve"> </w:t>
      </w:r>
    </w:p>
    <w:p w14:paraId="4685335B" w14:textId="77777777" w:rsidR="00CD2DB7" w:rsidRPr="00346DD3" w:rsidRDefault="00CD2DB7" w:rsidP="00CD2DB7">
      <w:pPr>
        <w:jc w:val="center"/>
        <w:rPr>
          <w:b/>
          <w:sz w:val="28"/>
          <w:szCs w:val="28"/>
        </w:rPr>
      </w:pPr>
    </w:p>
    <w:p w14:paraId="7F101008" w14:textId="77777777" w:rsidR="00CD2DB7" w:rsidRPr="00346DD3" w:rsidRDefault="00CD2DB7" w:rsidP="00CD2DB7">
      <w:pPr>
        <w:ind w:firstLine="709"/>
        <w:jc w:val="center"/>
        <w:rPr>
          <w:sz w:val="28"/>
          <w:szCs w:val="28"/>
        </w:rPr>
      </w:pPr>
    </w:p>
    <w:p w14:paraId="26440B47" w14:textId="77777777" w:rsidR="00CD2DB7" w:rsidRDefault="00CD2DB7" w:rsidP="00CD2DB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A72D8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 </w:t>
      </w:r>
      <w:r w:rsidRPr="00D964B9">
        <w:rPr>
          <w:sz w:val="28"/>
          <w:szCs w:val="28"/>
        </w:rPr>
        <w:t xml:space="preserve">Від потенційного покупця-фізичної особи: </w:t>
      </w:r>
    </w:p>
    <w:p w14:paraId="1B716CC0" w14:textId="77777777" w:rsidR="00CD2DB7" w:rsidRDefault="00CD2DB7" w:rsidP="00CD2DB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A72D8">
        <w:rPr>
          <w:sz w:val="28"/>
          <w:szCs w:val="28"/>
        </w:rPr>
        <w:t xml:space="preserve">- </w:t>
      </w:r>
      <w:r w:rsidRPr="00D964B9">
        <w:rPr>
          <w:sz w:val="28"/>
          <w:szCs w:val="28"/>
        </w:rPr>
        <w:t>копія паспорту або іншого документу, що посвідчує особу.  Копі</w:t>
      </w:r>
      <w:r>
        <w:rPr>
          <w:sz w:val="28"/>
          <w:szCs w:val="28"/>
        </w:rPr>
        <w:t>ї</w:t>
      </w:r>
      <w:r w:rsidRPr="00D964B9">
        <w:rPr>
          <w:sz w:val="28"/>
          <w:szCs w:val="28"/>
        </w:rPr>
        <w:t xml:space="preserve"> повинн</w:t>
      </w:r>
      <w:r>
        <w:rPr>
          <w:sz w:val="28"/>
          <w:szCs w:val="28"/>
        </w:rPr>
        <w:t>і</w:t>
      </w:r>
      <w:r w:rsidRPr="00D964B9">
        <w:rPr>
          <w:sz w:val="28"/>
          <w:szCs w:val="28"/>
        </w:rPr>
        <w:t xml:space="preserve"> бути засвідчен</w:t>
      </w:r>
      <w:r>
        <w:rPr>
          <w:sz w:val="28"/>
          <w:szCs w:val="28"/>
        </w:rPr>
        <w:t>і</w:t>
      </w:r>
      <w:r w:rsidRPr="00D964B9">
        <w:rPr>
          <w:sz w:val="28"/>
          <w:szCs w:val="28"/>
        </w:rPr>
        <w:t xml:space="preserve"> підписом потенційного покупця-фізичної особи із зазначенням його прізвища та ініціалів,</w:t>
      </w:r>
      <w:r>
        <w:rPr>
          <w:sz w:val="28"/>
          <w:szCs w:val="28"/>
        </w:rPr>
        <w:t xml:space="preserve"> проставлення фрази «Згідно з оригіналом»,</w:t>
      </w:r>
      <w:r w:rsidRPr="00D964B9">
        <w:rPr>
          <w:sz w:val="28"/>
          <w:szCs w:val="28"/>
        </w:rPr>
        <w:t xml:space="preserve"> а також дати засвідчення</w:t>
      </w:r>
      <w:r>
        <w:rPr>
          <w:sz w:val="28"/>
          <w:szCs w:val="28"/>
        </w:rPr>
        <w:t>;</w:t>
      </w:r>
    </w:p>
    <w:p w14:paraId="6965BFF0" w14:textId="77777777" w:rsidR="00CD2DB7" w:rsidRPr="00D964B9" w:rsidRDefault="00CD2DB7" w:rsidP="00CD2DB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A72D8">
        <w:rPr>
          <w:sz w:val="28"/>
          <w:szCs w:val="28"/>
        </w:rPr>
        <w:t xml:space="preserve">- письмова </w:t>
      </w:r>
      <w:r>
        <w:rPr>
          <w:sz w:val="28"/>
          <w:szCs w:val="28"/>
        </w:rPr>
        <w:t xml:space="preserve">заявка </w:t>
      </w:r>
      <w:r w:rsidRPr="00EC3934">
        <w:rPr>
          <w:sz w:val="28"/>
          <w:szCs w:val="28"/>
        </w:rPr>
        <w:t>про за</w:t>
      </w:r>
      <w:r>
        <w:rPr>
          <w:sz w:val="28"/>
          <w:szCs w:val="28"/>
        </w:rPr>
        <w:t>цікавленість у придбанні активів</w:t>
      </w:r>
      <w:r w:rsidRPr="00EC3934">
        <w:rPr>
          <w:sz w:val="28"/>
          <w:szCs w:val="28"/>
        </w:rPr>
        <w:t xml:space="preserve"> (майна)</w:t>
      </w:r>
      <w:r>
        <w:rPr>
          <w:sz w:val="28"/>
          <w:szCs w:val="28"/>
        </w:rPr>
        <w:t xml:space="preserve"> (у довільній формі)</w:t>
      </w:r>
      <w:r w:rsidRPr="00D964B9">
        <w:rPr>
          <w:sz w:val="28"/>
          <w:szCs w:val="28"/>
        </w:rPr>
        <w:t xml:space="preserve">. </w:t>
      </w:r>
    </w:p>
    <w:p w14:paraId="7F81513F" w14:textId="77777777" w:rsidR="00CD2DB7" w:rsidRDefault="00CD2DB7" w:rsidP="00CD2DB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</w:rPr>
        <w:t xml:space="preserve">Від потенційного покупця-юридичної особи: </w:t>
      </w:r>
    </w:p>
    <w:p w14:paraId="1F16CFC8" w14:textId="77777777" w:rsidR="00CD2DB7" w:rsidRDefault="00CD2DB7" w:rsidP="00CD2DB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3402">
        <w:rPr>
          <w:sz w:val="28"/>
          <w:szCs w:val="28"/>
        </w:rPr>
        <w:t>копія виписки (витягу) з Єдиного державного реєстру юридичних осіб, фізичних осіб - підприємців та громадських формувань</w:t>
      </w:r>
      <w:r>
        <w:rPr>
          <w:sz w:val="28"/>
          <w:szCs w:val="28"/>
        </w:rPr>
        <w:t xml:space="preserve"> або </w:t>
      </w:r>
      <w:r w:rsidRPr="00A6251F">
        <w:rPr>
          <w:sz w:val="28"/>
          <w:szCs w:val="28"/>
        </w:rPr>
        <w:t>витяг</w:t>
      </w:r>
      <w:r>
        <w:rPr>
          <w:sz w:val="28"/>
          <w:szCs w:val="28"/>
        </w:rPr>
        <w:t>у</w:t>
      </w:r>
      <w:r w:rsidRPr="00A6251F">
        <w:rPr>
          <w:sz w:val="28"/>
          <w:szCs w:val="28"/>
        </w:rPr>
        <w:t xml:space="preserve"> із торговельного, банківського, судового реєстр</w:t>
      </w:r>
      <w:r>
        <w:rPr>
          <w:sz w:val="28"/>
          <w:szCs w:val="28"/>
        </w:rPr>
        <w:t xml:space="preserve">у (для юридичної особи-нерезидента); </w:t>
      </w:r>
    </w:p>
    <w:p w14:paraId="492DE2BA" w14:textId="77777777" w:rsidR="00CD2DB7" w:rsidRDefault="00CD2DB7" w:rsidP="00CD2DB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копія наказу про призначення, довіреності або іншого документу, що посвідчує повноваження керівника (представника) юридичної особи-покупця, яким підписано заяву про приєднання, а також копія паспорту або іншого документу, що посвідчує особу, такого керівника (представника). Копії повинні бути засвідчені підписом керівника (уповноваженого представника) потенційного покупця-юридичної особи із зазначенням його прізвища та ініціалів, проставлення фрази «Згідно з оригіналом», дати засвідчення, а також відтиску печатки юридичної особи (за наявності). Д</w:t>
      </w:r>
      <w:r w:rsidRPr="00A6251F">
        <w:rPr>
          <w:sz w:val="28"/>
          <w:szCs w:val="28"/>
        </w:rPr>
        <w:t xml:space="preserve">окументи, видані відповідно до законодавства іноземної держави, повинні бути легалізовані (консульська легалізація чи проставлення </w:t>
      </w:r>
      <w:proofErr w:type="spellStart"/>
      <w:r w:rsidRPr="00A6251F">
        <w:rPr>
          <w:sz w:val="28"/>
          <w:szCs w:val="28"/>
        </w:rPr>
        <w:t>апостиля</w:t>
      </w:r>
      <w:proofErr w:type="spellEnd"/>
      <w:r w:rsidRPr="00A6251F">
        <w:rPr>
          <w:sz w:val="28"/>
          <w:szCs w:val="28"/>
        </w:rPr>
        <w:t>) в установленому законодавством порядку, якщо інше не встановлено міжнародними договорами</w:t>
      </w:r>
      <w:r>
        <w:rPr>
          <w:sz w:val="28"/>
          <w:szCs w:val="28"/>
        </w:rPr>
        <w:t>;</w:t>
      </w:r>
    </w:p>
    <w:p w14:paraId="005FE6D2" w14:textId="77777777" w:rsidR="00CD2DB7" w:rsidRDefault="00CD2DB7" w:rsidP="00CD2DB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EC3934"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письмова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заявка </w:t>
      </w:r>
      <w:r w:rsidRPr="00EC3934">
        <w:rPr>
          <w:sz w:val="28"/>
          <w:szCs w:val="28"/>
        </w:rPr>
        <w:t>про за</w:t>
      </w:r>
      <w:r>
        <w:rPr>
          <w:sz w:val="28"/>
          <w:szCs w:val="28"/>
        </w:rPr>
        <w:t>цікавленість у придбанні активів</w:t>
      </w:r>
      <w:r w:rsidRPr="00EC3934">
        <w:rPr>
          <w:sz w:val="28"/>
          <w:szCs w:val="28"/>
        </w:rPr>
        <w:t xml:space="preserve"> (майна)</w:t>
      </w:r>
      <w:r>
        <w:rPr>
          <w:sz w:val="28"/>
          <w:szCs w:val="28"/>
        </w:rPr>
        <w:t xml:space="preserve"> (у довільній формі)</w:t>
      </w:r>
      <w:r w:rsidRPr="00D964B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7A26B351" w14:textId="77777777" w:rsidR="00CD2DB7" w:rsidRDefault="00CD2DB7" w:rsidP="00CD2DB7">
      <w:pPr>
        <w:tabs>
          <w:tab w:val="left" w:pos="1276"/>
        </w:tabs>
        <w:ind w:firstLine="851"/>
        <w:jc w:val="both"/>
        <w:rPr>
          <w:sz w:val="28"/>
          <w:szCs w:val="28"/>
        </w:rPr>
      </w:pPr>
    </w:p>
    <w:p w14:paraId="39BA3100" w14:textId="77777777" w:rsidR="00CD2DB7" w:rsidRPr="0047670E" w:rsidRDefault="00CD2DB7" w:rsidP="00AB4671">
      <w:pPr>
        <w:jc w:val="right"/>
        <w:rPr>
          <w:b/>
          <w:sz w:val="28"/>
          <w:szCs w:val="28"/>
        </w:rPr>
      </w:pPr>
    </w:p>
    <w:sectPr w:rsidR="00CD2DB7" w:rsidRPr="0047670E" w:rsidSect="000E4254">
      <w:headerReference w:type="default" r:id="rId9"/>
      <w:footerReference w:type="default" r:id="rId10"/>
      <w:pgSz w:w="11906" w:h="16838"/>
      <w:pgMar w:top="1134" w:right="707" w:bottom="709" w:left="1418" w:header="567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B2DF4" w14:textId="77777777" w:rsidR="00DB0D3A" w:rsidRDefault="00DB0D3A">
      <w:r>
        <w:separator/>
      </w:r>
    </w:p>
  </w:endnote>
  <w:endnote w:type="continuationSeparator" w:id="0">
    <w:p w14:paraId="3BD4685B" w14:textId="77777777" w:rsidR="00DB0D3A" w:rsidRDefault="00DB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F9BF5" w14:textId="77777777" w:rsidR="002979D9" w:rsidRDefault="002979D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BEB80" w14:textId="77777777" w:rsidR="00DB0D3A" w:rsidRDefault="00DB0D3A">
      <w:r>
        <w:separator/>
      </w:r>
    </w:p>
  </w:footnote>
  <w:footnote w:type="continuationSeparator" w:id="0">
    <w:p w14:paraId="55D06E92" w14:textId="77777777" w:rsidR="00DB0D3A" w:rsidRDefault="00DB0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3ACD4" w14:textId="77777777" w:rsidR="002979D9" w:rsidRPr="00943334" w:rsidRDefault="002979D9" w:rsidP="00943334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F1B82"/>
    <w:multiLevelType w:val="hybridMultilevel"/>
    <w:tmpl w:val="D32E0438"/>
    <w:lvl w:ilvl="0" w:tplc="D988F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9A3B62"/>
    <w:multiLevelType w:val="multilevel"/>
    <w:tmpl w:val="23305D7C"/>
    <w:lvl w:ilvl="0">
      <w:start w:val="1"/>
      <w:numFmt w:val="decimal"/>
      <w:lvlText w:val="%1."/>
      <w:lvlJc w:val="left"/>
      <w:pPr>
        <w:tabs>
          <w:tab w:val="num" w:pos="540"/>
        </w:tabs>
        <w:ind w:left="0" w:firstLine="113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24"/>
        </w:tabs>
        <w:ind w:left="331" w:hanging="47"/>
      </w:pPr>
      <w:rPr>
        <w:b w:val="0"/>
        <w:sz w:val="20"/>
        <w:szCs w:val="20"/>
      </w:rPr>
    </w:lvl>
    <w:lvl w:ilvl="2">
      <w:start w:val="1"/>
      <w:numFmt w:val="decimal"/>
      <w:suff w:val="nothing"/>
      <w:lvlText w:val="%1.%2.%3"/>
      <w:lvlJc w:val="left"/>
      <w:pPr>
        <w:ind w:left="227" w:firstLine="133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624"/>
        </w:tabs>
        <w:ind w:left="227" w:firstLine="17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340"/>
        </w:tabs>
        <w:ind w:left="2340" w:hanging="14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14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3060"/>
        </w:tabs>
        <w:ind w:left="3060" w:hanging="180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1800"/>
      </w:pPr>
      <w:rPr>
        <w:rFonts w:ascii="Symbol" w:hAnsi="Symbol" w:hint="default"/>
        <w:color w:val="auto"/>
      </w:rPr>
    </w:lvl>
  </w:abstractNum>
  <w:abstractNum w:abstractNumId="3" w15:restartNumberingAfterBreak="0">
    <w:nsid w:val="24993C2C"/>
    <w:multiLevelType w:val="hybridMultilevel"/>
    <w:tmpl w:val="2BDE382A"/>
    <w:lvl w:ilvl="0" w:tplc="B3041A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DB0DAA"/>
    <w:multiLevelType w:val="hybridMultilevel"/>
    <w:tmpl w:val="A6742072"/>
    <w:lvl w:ilvl="0" w:tplc="EE00006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1A129786">
      <w:numFmt w:val="bullet"/>
      <w:lvlText w:val="-"/>
      <w:lvlJc w:val="left"/>
      <w:pPr>
        <w:ind w:left="2517" w:hanging="87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623B8F"/>
    <w:multiLevelType w:val="hybridMultilevel"/>
    <w:tmpl w:val="B5E0F3E2"/>
    <w:lvl w:ilvl="0" w:tplc="9066464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D7916D9"/>
    <w:multiLevelType w:val="hybridMultilevel"/>
    <w:tmpl w:val="B5CAA1A6"/>
    <w:lvl w:ilvl="0" w:tplc="0422000F">
      <w:start w:val="5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58" w:hanging="360"/>
      </w:pPr>
    </w:lvl>
    <w:lvl w:ilvl="2" w:tplc="0422001B" w:tentative="1">
      <w:start w:val="1"/>
      <w:numFmt w:val="lowerRoman"/>
      <w:lvlText w:val="%3."/>
      <w:lvlJc w:val="right"/>
      <w:pPr>
        <w:ind w:left="4778" w:hanging="180"/>
      </w:pPr>
    </w:lvl>
    <w:lvl w:ilvl="3" w:tplc="0422000F" w:tentative="1">
      <w:start w:val="1"/>
      <w:numFmt w:val="decimal"/>
      <w:lvlText w:val="%4."/>
      <w:lvlJc w:val="left"/>
      <w:pPr>
        <w:ind w:left="5498" w:hanging="360"/>
      </w:pPr>
    </w:lvl>
    <w:lvl w:ilvl="4" w:tplc="04220019" w:tentative="1">
      <w:start w:val="1"/>
      <w:numFmt w:val="lowerLetter"/>
      <w:lvlText w:val="%5."/>
      <w:lvlJc w:val="left"/>
      <w:pPr>
        <w:ind w:left="6218" w:hanging="360"/>
      </w:pPr>
    </w:lvl>
    <w:lvl w:ilvl="5" w:tplc="0422001B" w:tentative="1">
      <w:start w:val="1"/>
      <w:numFmt w:val="lowerRoman"/>
      <w:lvlText w:val="%6."/>
      <w:lvlJc w:val="right"/>
      <w:pPr>
        <w:ind w:left="6938" w:hanging="180"/>
      </w:pPr>
    </w:lvl>
    <w:lvl w:ilvl="6" w:tplc="0422000F" w:tentative="1">
      <w:start w:val="1"/>
      <w:numFmt w:val="decimal"/>
      <w:lvlText w:val="%7."/>
      <w:lvlJc w:val="left"/>
      <w:pPr>
        <w:ind w:left="7658" w:hanging="360"/>
      </w:pPr>
    </w:lvl>
    <w:lvl w:ilvl="7" w:tplc="04220019" w:tentative="1">
      <w:start w:val="1"/>
      <w:numFmt w:val="lowerLetter"/>
      <w:lvlText w:val="%8."/>
      <w:lvlJc w:val="left"/>
      <w:pPr>
        <w:ind w:left="8378" w:hanging="360"/>
      </w:pPr>
    </w:lvl>
    <w:lvl w:ilvl="8" w:tplc="0422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 w15:restartNumberingAfterBreak="0">
    <w:nsid w:val="409F663C"/>
    <w:multiLevelType w:val="hybridMultilevel"/>
    <w:tmpl w:val="ACD85AD6"/>
    <w:lvl w:ilvl="0" w:tplc="0386AF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0A40B32"/>
    <w:multiLevelType w:val="multilevel"/>
    <w:tmpl w:val="1EF87D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778C00C8"/>
    <w:multiLevelType w:val="hybridMultilevel"/>
    <w:tmpl w:val="F4108D18"/>
    <w:lvl w:ilvl="0" w:tplc="C66C91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C7E31"/>
    <w:multiLevelType w:val="hybridMultilevel"/>
    <w:tmpl w:val="69ECE886"/>
    <w:lvl w:ilvl="0" w:tplc="2DC437F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8194B"/>
    <w:multiLevelType w:val="hybridMultilevel"/>
    <w:tmpl w:val="6F441448"/>
    <w:lvl w:ilvl="0" w:tplc="568EDE86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45"/>
    <w:rsid w:val="000237EE"/>
    <w:rsid w:val="00026660"/>
    <w:rsid w:val="00026EA6"/>
    <w:rsid w:val="00030460"/>
    <w:rsid w:val="0003274C"/>
    <w:rsid w:val="000375F2"/>
    <w:rsid w:val="00044649"/>
    <w:rsid w:val="00055E25"/>
    <w:rsid w:val="000614A0"/>
    <w:rsid w:val="00062A76"/>
    <w:rsid w:val="00063AD8"/>
    <w:rsid w:val="00063E33"/>
    <w:rsid w:val="00066CAC"/>
    <w:rsid w:val="00073C11"/>
    <w:rsid w:val="0008405F"/>
    <w:rsid w:val="00093BDE"/>
    <w:rsid w:val="00095BA9"/>
    <w:rsid w:val="000A1686"/>
    <w:rsid w:val="000A4AA1"/>
    <w:rsid w:val="000A75B9"/>
    <w:rsid w:val="000B363B"/>
    <w:rsid w:val="000B441E"/>
    <w:rsid w:val="000B57DC"/>
    <w:rsid w:val="000C0FE5"/>
    <w:rsid w:val="000C14B8"/>
    <w:rsid w:val="000C2C3A"/>
    <w:rsid w:val="000C586E"/>
    <w:rsid w:val="000D59AE"/>
    <w:rsid w:val="000E4254"/>
    <w:rsid w:val="000F3063"/>
    <w:rsid w:val="00105DA2"/>
    <w:rsid w:val="0011058A"/>
    <w:rsid w:val="00110808"/>
    <w:rsid w:val="00117AEF"/>
    <w:rsid w:val="00121DD9"/>
    <w:rsid w:val="001373AF"/>
    <w:rsid w:val="0014316E"/>
    <w:rsid w:val="001442A1"/>
    <w:rsid w:val="001450EF"/>
    <w:rsid w:val="001705EE"/>
    <w:rsid w:val="00174BF1"/>
    <w:rsid w:val="00186D8E"/>
    <w:rsid w:val="001921E4"/>
    <w:rsid w:val="001A22BA"/>
    <w:rsid w:val="001A3039"/>
    <w:rsid w:val="001A3427"/>
    <w:rsid w:val="001B4976"/>
    <w:rsid w:val="001D2139"/>
    <w:rsid w:val="001D36A9"/>
    <w:rsid w:val="001E22D4"/>
    <w:rsid w:val="001F41B8"/>
    <w:rsid w:val="001F51C3"/>
    <w:rsid w:val="00203C3C"/>
    <w:rsid w:val="00207CDC"/>
    <w:rsid w:val="00220230"/>
    <w:rsid w:val="00220373"/>
    <w:rsid w:val="00221A7F"/>
    <w:rsid w:val="002516E4"/>
    <w:rsid w:val="002575AC"/>
    <w:rsid w:val="00261C57"/>
    <w:rsid w:val="00262C22"/>
    <w:rsid w:val="002862E7"/>
    <w:rsid w:val="002909D4"/>
    <w:rsid w:val="002934F7"/>
    <w:rsid w:val="002979D9"/>
    <w:rsid w:val="002A7D8B"/>
    <w:rsid w:val="002B00B6"/>
    <w:rsid w:val="002B2458"/>
    <w:rsid w:val="002B2AFF"/>
    <w:rsid w:val="002B3754"/>
    <w:rsid w:val="002B64E6"/>
    <w:rsid w:val="002C2AFD"/>
    <w:rsid w:val="002C672A"/>
    <w:rsid w:val="002D1B57"/>
    <w:rsid w:val="002D50B0"/>
    <w:rsid w:val="002D5790"/>
    <w:rsid w:val="002E4EC9"/>
    <w:rsid w:val="002E5667"/>
    <w:rsid w:val="002E6C8D"/>
    <w:rsid w:val="002F7F66"/>
    <w:rsid w:val="00301009"/>
    <w:rsid w:val="00307614"/>
    <w:rsid w:val="00311692"/>
    <w:rsid w:val="00313DFA"/>
    <w:rsid w:val="003149ED"/>
    <w:rsid w:val="00315B35"/>
    <w:rsid w:val="0032547D"/>
    <w:rsid w:val="0033022F"/>
    <w:rsid w:val="00330DF7"/>
    <w:rsid w:val="00333042"/>
    <w:rsid w:val="0033682C"/>
    <w:rsid w:val="00336975"/>
    <w:rsid w:val="00336EBD"/>
    <w:rsid w:val="00347246"/>
    <w:rsid w:val="00347249"/>
    <w:rsid w:val="00351B04"/>
    <w:rsid w:val="003537C1"/>
    <w:rsid w:val="00355856"/>
    <w:rsid w:val="00356121"/>
    <w:rsid w:val="00356265"/>
    <w:rsid w:val="00367E56"/>
    <w:rsid w:val="00370610"/>
    <w:rsid w:val="0037061B"/>
    <w:rsid w:val="00371E8B"/>
    <w:rsid w:val="00392150"/>
    <w:rsid w:val="003A2850"/>
    <w:rsid w:val="003B0118"/>
    <w:rsid w:val="003B2FEB"/>
    <w:rsid w:val="003B6BB4"/>
    <w:rsid w:val="003B6FFB"/>
    <w:rsid w:val="003C07A2"/>
    <w:rsid w:val="003C307D"/>
    <w:rsid w:val="003C48ED"/>
    <w:rsid w:val="003C7567"/>
    <w:rsid w:val="003D1DF4"/>
    <w:rsid w:val="003D4E79"/>
    <w:rsid w:val="003D4EAE"/>
    <w:rsid w:val="003D539C"/>
    <w:rsid w:val="003E4BF8"/>
    <w:rsid w:val="003E4FAD"/>
    <w:rsid w:val="003F0AF3"/>
    <w:rsid w:val="00404E43"/>
    <w:rsid w:val="00411C8B"/>
    <w:rsid w:val="0041490F"/>
    <w:rsid w:val="00420E39"/>
    <w:rsid w:val="00422A7E"/>
    <w:rsid w:val="00426FB3"/>
    <w:rsid w:val="004305C6"/>
    <w:rsid w:val="004356AA"/>
    <w:rsid w:val="00442457"/>
    <w:rsid w:val="00445038"/>
    <w:rsid w:val="00446347"/>
    <w:rsid w:val="004469EC"/>
    <w:rsid w:val="004567E1"/>
    <w:rsid w:val="0046083E"/>
    <w:rsid w:val="0047121C"/>
    <w:rsid w:val="0047367B"/>
    <w:rsid w:val="004745BF"/>
    <w:rsid w:val="004747A6"/>
    <w:rsid w:val="00476198"/>
    <w:rsid w:val="0047670E"/>
    <w:rsid w:val="004802B0"/>
    <w:rsid w:val="00487A06"/>
    <w:rsid w:val="004B333C"/>
    <w:rsid w:val="004B4723"/>
    <w:rsid w:val="004B520A"/>
    <w:rsid w:val="004D09B7"/>
    <w:rsid w:val="004D184A"/>
    <w:rsid w:val="004E3504"/>
    <w:rsid w:val="004E4189"/>
    <w:rsid w:val="004F3823"/>
    <w:rsid w:val="00503879"/>
    <w:rsid w:val="005045AE"/>
    <w:rsid w:val="00505918"/>
    <w:rsid w:val="00506594"/>
    <w:rsid w:val="00506B4F"/>
    <w:rsid w:val="00507EA6"/>
    <w:rsid w:val="00517354"/>
    <w:rsid w:val="00517444"/>
    <w:rsid w:val="00534179"/>
    <w:rsid w:val="00541283"/>
    <w:rsid w:val="00555A26"/>
    <w:rsid w:val="00561780"/>
    <w:rsid w:val="005761CB"/>
    <w:rsid w:val="00583954"/>
    <w:rsid w:val="005864BD"/>
    <w:rsid w:val="005A287D"/>
    <w:rsid w:val="005B1432"/>
    <w:rsid w:val="005B65AB"/>
    <w:rsid w:val="005B6E0D"/>
    <w:rsid w:val="005C1A95"/>
    <w:rsid w:val="005C7BE9"/>
    <w:rsid w:val="005E33CA"/>
    <w:rsid w:val="005F43C6"/>
    <w:rsid w:val="005F76A0"/>
    <w:rsid w:val="00615303"/>
    <w:rsid w:val="00617488"/>
    <w:rsid w:val="00617EF7"/>
    <w:rsid w:val="006249A4"/>
    <w:rsid w:val="00670E67"/>
    <w:rsid w:val="00671B1A"/>
    <w:rsid w:val="00674309"/>
    <w:rsid w:val="00682804"/>
    <w:rsid w:val="0068795F"/>
    <w:rsid w:val="00695621"/>
    <w:rsid w:val="00697981"/>
    <w:rsid w:val="00697A2D"/>
    <w:rsid w:val="006B703C"/>
    <w:rsid w:val="006B7B08"/>
    <w:rsid w:val="006C12D4"/>
    <w:rsid w:val="006C2F1D"/>
    <w:rsid w:val="006C3CAE"/>
    <w:rsid w:val="006C6E5B"/>
    <w:rsid w:val="006D0108"/>
    <w:rsid w:val="006D2EC9"/>
    <w:rsid w:val="006D487E"/>
    <w:rsid w:val="006E6705"/>
    <w:rsid w:val="006E6738"/>
    <w:rsid w:val="006E77CC"/>
    <w:rsid w:val="006F0EE4"/>
    <w:rsid w:val="0072216A"/>
    <w:rsid w:val="00722569"/>
    <w:rsid w:val="00723E1F"/>
    <w:rsid w:val="0072612D"/>
    <w:rsid w:val="00737033"/>
    <w:rsid w:val="0074273F"/>
    <w:rsid w:val="00744732"/>
    <w:rsid w:val="00746B34"/>
    <w:rsid w:val="0075140C"/>
    <w:rsid w:val="00761BAF"/>
    <w:rsid w:val="00771EE7"/>
    <w:rsid w:val="007808CE"/>
    <w:rsid w:val="00791692"/>
    <w:rsid w:val="007A66DA"/>
    <w:rsid w:val="007A7A9D"/>
    <w:rsid w:val="007B0229"/>
    <w:rsid w:val="007B45EF"/>
    <w:rsid w:val="007B5BCD"/>
    <w:rsid w:val="007C763F"/>
    <w:rsid w:val="007C7DBF"/>
    <w:rsid w:val="007D3A01"/>
    <w:rsid w:val="007D622C"/>
    <w:rsid w:val="007D63EE"/>
    <w:rsid w:val="007E2652"/>
    <w:rsid w:val="007E3C96"/>
    <w:rsid w:val="007E74C3"/>
    <w:rsid w:val="007E7D45"/>
    <w:rsid w:val="007F72C2"/>
    <w:rsid w:val="00800208"/>
    <w:rsid w:val="008058AD"/>
    <w:rsid w:val="00807A6A"/>
    <w:rsid w:val="0084290A"/>
    <w:rsid w:val="00845A7B"/>
    <w:rsid w:val="008544A2"/>
    <w:rsid w:val="00857F2B"/>
    <w:rsid w:val="00860234"/>
    <w:rsid w:val="00861E0A"/>
    <w:rsid w:val="00862E78"/>
    <w:rsid w:val="00866B3E"/>
    <w:rsid w:val="008718A9"/>
    <w:rsid w:val="008734CA"/>
    <w:rsid w:val="00874AD6"/>
    <w:rsid w:val="00877B04"/>
    <w:rsid w:val="008902B1"/>
    <w:rsid w:val="008969E3"/>
    <w:rsid w:val="008A0FC7"/>
    <w:rsid w:val="008A30B3"/>
    <w:rsid w:val="008A5B64"/>
    <w:rsid w:val="008A7ADF"/>
    <w:rsid w:val="008B4B68"/>
    <w:rsid w:val="008B53C0"/>
    <w:rsid w:val="008B68C1"/>
    <w:rsid w:val="008C11F9"/>
    <w:rsid w:val="008C2130"/>
    <w:rsid w:val="008C2691"/>
    <w:rsid w:val="008C5008"/>
    <w:rsid w:val="008E01A9"/>
    <w:rsid w:val="008E60E7"/>
    <w:rsid w:val="008F4483"/>
    <w:rsid w:val="009008B4"/>
    <w:rsid w:val="00904842"/>
    <w:rsid w:val="00911514"/>
    <w:rsid w:val="0091426D"/>
    <w:rsid w:val="00915353"/>
    <w:rsid w:val="009171E8"/>
    <w:rsid w:val="0092148D"/>
    <w:rsid w:val="00922F02"/>
    <w:rsid w:val="00925D97"/>
    <w:rsid w:val="00927275"/>
    <w:rsid w:val="00940010"/>
    <w:rsid w:val="00942B11"/>
    <w:rsid w:val="00943334"/>
    <w:rsid w:val="00950FCB"/>
    <w:rsid w:val="00954A3D"/>
    <w:rsid w:val="00955BED"/>
    <w:rsid w:val="00957292"/>
    <w:rsid w:val="0098094E"/>
    <w:rsid w:val="00990072"/>
    <w:rsid w:val="009A3BF5"/>
    <w:rsid w:val="009C18F6"/>
    <w:rsid w:val="009C5E20"/>
    <w:rsid w:val="009D379C"/>
    <w:rsid w:val="009D67AB"/>
    <w:rsid w:val="009D6ED5"/>
    <w:rsid w:val="009E6052"/>
    <w:rsid w:val="009F045F"/>
    <w:rsid w:val="009F1098"/>
    <w:rsid w:val="00A01BCD"/>
    <w:rsid w:val="00A14E4B"/>
    <w:rsid w:val="00A31C6D"/>
    <w:rsid w:val="00A3229F"/>
    <w:rsid w:val="00A32877"/>
    <w:rsid w:val="00A34AEE"/>
    <w:rsid w:val="00A3535F"/>
    <w:rsid w:val="00A370A5"/>
    <w:rsid w:val="00A458AB"/>
    <w:rsid w:val="00A60FAB"/>
    <w:rsid w:val="00A62DE2"/>
    <w:rsid w:val="00A659D1"/>
    <w:rsid w:val="00A671A7"/>
    <w:rsid w:val="00A76588"/>
    <w:rsid w:val="00A809A5"/>
    <w:rsid w:val="00A84914"/>
    <w:rsid w:val="00A87518"/>
    <w:rsid w:val="00A908DF"/>
    <w:rsid w:val="00A916CD"/>
    <w:rsid w:val="00A94C7D"/>
    <w:rsid w:val="00A971FC"/>
    <w:rsid w:val="00AA0525"/>
    <w:rsid w:val="00AA63DF"/>
    <w:rsid w:val="00AB3E20"/>
    <w:rsid w:val="00AB4671"/>
    <w:rsid w:val="00AC3D51"/>
    <w:rsid w:val="00AC50BC"/>
    <w:rsid w:val="00AC5FE9"/>
    <w:rsid w:val="00AD1A14"/>
    <w:rsid w:val="00AE141E"/>
    <w:rsid w:val="00AF66C4"/>
    <w:rsid w:val="00B00595"/>
    <w:rsid w:val="00B01F3D"/>
    <w:rsid w:val="00B13F2B"/>
    <w:rsid w:val="00B146D8"/>
    <w:rsid w:val="00B170D1"/>
    <w:rsid w:val="00B173A0"/>
    <w:rsid w:val="00B1753B"/>
    <w:rsid w:val="00B178E5"/>
    <w:rsid w:val="00B22712"/>
    <w:rsid w:val="00B238D5"/>
    <w:rsid w:val="00B27C56"/>
    <w:rsid w:val="00B41823"/>
    <w:rsid w:val="00B44017"/>
    <w:rsid w:val="00B4619D"/>
    <w:rsid w:val="00B4712F"/>
    <w:rsid w:val="00B5346C"/>
    <w:rsid w:val="00B60A22"/>
    <w:rsid w:val="00B648DF"/>
    <w:rsid w:val="00B70C23"/>
    <w:rsid w:val="00B725EF"/>
    <w:rsid w:val="00B7550C"/>
    <w:rsid w:val="00B86305"/>
    <w:rsid w:val="00BA3934"/>
    <w:rsid w:val="00BA674B"/>
    <w:rsid w:val="00BB6F6F"/>
    <w:rsid w:val="00BC23AB"/>
    <w:rsid w:val="00BC77B1"/>
    <w:rsid w:val="00BD0E53"/>
    <w:rsid w:val="00BD1DBF"/>
    <w:rsid w:val="00BD7BD8"/>
    <w:rsid w:val="00BF0BDC"/>
    <w:rsid w:val="00BF71A3"/>
    <w:rsid w:val="00C01997"/>
    <w:rsid w:val="00C046F7"/>
    <w:rsid w:val="00C05279"/>
    <w:rsid w:val="00C17B90"/>
    <w:rsid w:val="00C215EC"/>
    <w:rsid w:val="00C21D5F"/>
    <w:rsid w:val="00C33805"/>
    <w:rsid w:val="00C338FC"/>
    <w:rsid w:val="00C36D43"/>
    <w:rsid w:val="00C37FC8"/>
    <w:rsid w:val="00C543E9"/>
    <w:rsid w:val="00C5702C"/>
    <w:rsid w:val="00C60955"/>
    <w:rsid w:val="00C63145"/>
    <w:rsid w:val="00C74C90"/>
    <w:rsid w:val="00C82F4B"/>
    <w:rsid w:val="00C848F8"/>
    <w:rsid w:val="00C912F3"/>
    <w:rsid w:val="00C92314"/>
    <w:rsid w:val="00C96CE3"/>
    <w:rsid w:val="00C96FBD"/>
    <w:rsid w:val="00CA123A"/>
    <w:rsid w:val="00CC488E"/>
    <w:rsid w:val="00CD2828"/>
    <w:rsid w:val="00CD2AB7"/>
    <w:rsid w:val="00CD2DB7"/>
    <w:rsid w:val="00CF063D"/>
    <w:rsid w:val="00CF1544"/>
    <w:rsid w:val="00D067E6"/>
    <w:rsid w:val="00D06C78"/>
    <w:rsid w:val="00D1007C"/>
    <w:rsid w:val="00D24327"/>
    <w:rsid w:val="00D40593"/>
    <w:rsid w:val="00D45A95"/>
    <w:rsid w:val="00D46C70"/>
    <w:rsid w:val="00D56D53"/>
    <w:rsid w:val="00D71C82"/>
    <w:rsid w:val="00D75906"/>
    <w:rsid w:val="00D838A6"/>
    <w:rsid w:val="00D83DBA"/>
    <w:rsid w:val="00DB0D3A"/>
    <w:rsid w:val="00DB6212"/>
    <w:rsid w:val="00DD0CB8"/>
    <w:rsid w:val="00DD16C5"/>
    <w:rsid w:val="00DD67BC"/>
    <w:rsid w:val="00DE1259"/>
    <w:rsid w:val="00DE2112"/>
    <w:rsid w:val="00DF1D78"/>
    <w:rsid w:val="00DF4A15"/>
    <w:rsid w:val="00DF5DFA"/>
    <w:rsid w:val="00E007E3"/>
    <w:rsid w:val="00E0234F"/>
    <w:rsid w:val="00E13296"/>
    <w:rsid w:val="00E40F77"/>
    <w:rsid w:val="00E41FAB"/>
    <w:rsid w:val="00E4689C"/>
    <w:rsid w:val="00E47D0B"/>
    <w:rsid w:val="00E54A3E"/>
    <w:rsid w:val="00E57928"/>
    <w:rsid w:val="00E74C0E"/>
    <w:rsid w:val="00E74E5A"/>
    <w:rsid w:val="00E74E79"/>
    <w:rsid w:val="00E7710D"/>
    <w:rsid w:val="00E8403B"/>
    <w:rsid w:val="00E85C41"/>
    <w:rsid w:val="00E91546"/>
    <w:rsid w:val="00E943B1"/>
    <w:rsid w:val="00E959E2"/>
    <w:rsid w:val="00EA1352"/>
    <w:rsid w:val="00EB5009"/>
    <w:rsid w:val="00EC20F9"/>
    <w:rsid w:val="00EC5ECA"/>
    <w:rsid w:val="00EC74A8"/>
    <w:rsid w:val="00ED02AC"/>
    <w:rsid w:val="00ED672A"/>
    <w:rsid w:val="00EE1E7D"/>
    <w:rsid w:val="00EE35A0"/>
    <w:rsid w:val="00EF5148"/>
    <w:rsid w:val="00F03A3A"/>
    <w:rsid w:val="00F10CA1"/>
    <w:rsid w:val="00F12D94"/>
    <w:rsid w:val="00F20119"/>
    <w:rsid w:val="00F22EAF"/>
    <w:rsid w:val="00F323D5"/>
    <w:rsid w:val="00F326BA"/>
    <w:rsid w:val="00F3361E"/>
    <w:rsid w:val="00F36CF5"/>
    <w:rsid w:val="00F431B8"/>
    <w:rsid w:val="00F633C4"/>
    <w:rsid w:val="00F70DB2"/>
    <w:rsid w:val="00F70E1D"/>
    <w:rsid w:val="00F8002A"/>
    <w:rsid w:val="00F86D56"/>
    <w:rsid w:val="00F9410E"/>
    <w:rsid w:val="00F94659"/>
    <w:rsid w:val="00FA6B1A"/>
    <w:rsid w:val="00FD0D18"/>
    <w:rsid w:val="00FD2656"/>
    <w:rsid w:val="00FE22AD"/>
    <w:rsid w:val="00FE3967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E6CAF05"/>
  <w15:chartTrackingRefBased/>
  <w15:docId w15:val="{DC87EF7D-E99C-439B-A53C-59E63E23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D9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51">
    <w:name w:val="Font Style51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jc w:val="center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a8">
    <w:name w:val="Покажчик"/>
    <w:basedOn w:val="a"/>
    <w:pPr>
      <w:suppressLineNumbers/>
    </w:pPr>
    <w:rPr>
      <w:rFonts w:cs="Free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  <w:rPr>
      <w:lang w:val="x-none"/>
    </w:rPr>
  </w:style>
  <w:style w:type="paragraph" w:customStyle="1" w:styleId="FR1">
    <w:name w:val="FR1"/>
    <w:basedOn w:val="a"/>
    <w:rPr>
      <w:sz w:val="20"/>
      <w:szCs w:val="20"/>
    </w:rPr>
  </w:style>
  <w:style w:type="paragraph" w:customStyle="1" w:styleId="Style34">
    <w:name w:val="Style34"/>
    <w:basedOn w:val="a"/>
    <w:pPr>
      <w:widowControl w:val="0"/>
      <w:autoSpaceDE w:val="0"/>
      <w:spacing w:line="278" w:lineRule="exact"/>
    </w:pPr>
  </w:style>
  <w:style w:type="paragraph" w:styleId="ac">
    <w:name w:val="Normal (Web)"/>
    <w:basedOn w:val="a"/>
    <w:link w:val="ad"/>
    <w:pPr>
      <w:spacing w:before="280" w:after="280"/>
    </w:pPr>
    <w:rPr>
      <w:lang w:val="x-none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FR2">
    <w:name w:val="FR2"/>
    <w:pPr>
      <w:widowControl w:val="0"/>
      <w:suppressAutoHyphens/>
      <w:autoSpaceDE w:val="0"/>
      <w:jc w:val="both"/>
    </w:pPr>
    <w:rPr>
      <w:rFonts w:eastAsia="Calibri"/>
      <w:b/>
      <w:bCs/>
      <w:sz w:val="32"/>
      <w:szCs w:val="32"/>
      <w:lang w:eastAsia="zh-CN"/>
    </w:rPr>
  </w:style>
  <w:style w:type="paragraph" w:customStyle="1" w:styleId="af">
    <w:name w:val="Вміст кадру"/>
    <w:basedOn w:val="a"/>
  </w:style>
  <w:style w:type="paragraph" w:styleId="af0">
    <w:name w:val="Balloon Text"/>
    <w:basedOn w:val="a"/>
    <w:link w:val="af1"/>
    <w:uiPriority w:val="99"/>
    <w:semiHidden/>
    <w:unhideWhenUsed/>
    <w:rsid w:val="00C63145"/>
    <w:rPr>
      <w:rFonts w:ascii="Tahoma" w:hAnsi="Tahoma"/>
      <w:sz w:val="16"/>
      <w:szCs w:val="16"/>
    </w:rPr>
  </w:style>
  <w:style w:type="character" w:customStyle="1" w:styleId="af1">
    <w:name w:val="Текст у виносці Знак"/>
    <w:link w:val="af0"/>
    <w:uiPriority w:val="99"/>
    <w:semiHidden/>
    <w:rsid w:val="00C63145"/>
    <w:rPr>
      <w:rFonts w:ascii="Tahoma" w:hAnsi="Tahoma" w:cs="Tahoma"/>
      <w:sz w:val="16"/>
      <w:szCs w:val="16"/>
      <w:lang w:val="uk-UA" w:eastAsia="zh-CN"/>
    </w:rPr>
  </w:style>
  <w:style w:type="character" w:customStyle="1" w:styleId="FontStyle50">
    <w:name w:val="Font Style50"/>
    <w:rsid w:val="006B703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A31C6D"/>
    <w:pPr>
      <w:spacing w:after="120"/>
      <w:ind w:left="283"/>
    </w:pPr>
    <w:rPr>
      <w:lang w:val="x-none"/>
    </w:rPr>
  </w:style>
  <w:style w:type="character" w:customStyle="1" w:styleId="af3">
    <w:name w:val="Основний текст з відступом Знак"/>
    <w:link w:val="af2"/>
    <w:uiPriority w:val="99"/>
    <w:semiHidden/>
    <w:rsid w:val="00A31C6D"/>
    <w:rPr>
      <w:sz w:val="24"/>
      <w:szCs w:val="24"/>
      <w:lang w:eastAsia="zh-CN"/>
    </w:rPr>
  </w:style>
  <w:style w:type="character" w:customStyle="1" w:styleId="ab">
    <w:name w:val="Верхній колонтитул Знак"/>
    <w:link w:val="aa"/>
    <w:uiPriority w:val="99"/>
    <w:rsid w:val="00B70C23"/>
    <w:rPr>
      <w:sz w:val="24"/>
      <w:szCs w:val="24"/>
      <w:lang w:eastAsia="zh-CN"/>
    </w:rPr>
  </w:style>
  <w:style w:type="table" w:styleId="af4">
    <w:name w:val="Table Grid"/>
    <w:basedOn w:val="a1"/>
    <w:uiPriority w:val="59"/>
    <w:rsid w:val="009433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">
    <w:name w:val="Звичайний (веб) Знак"/>
    <w:link w:val="ac"/>
    <w:rsid w:val="00C848F8"/>
    <w:rPr>
      <w:sz w:val="24"/>
      <w:szCs w:val="24"/>
      <w:lang w:eastAsia="zh-CN"/>
    </w:rPr>
  </w:style>
  <w:style w:type="character" w:customStyle="1" w:styleId="30">
    <w:name w:val="Заголовок 3 Знак"/>
    <w:link w:val="3"/>
    <w:uiPriority w:val="9"/>
    <w:semiHidden/>
    <w:rsid w:val="00925D97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paragraph" w:customStyle="1" w:styleId="Colon">
    <w:name w:val="Colon"/>
    <w:next w:val="a"/>
    <w:uiPriority w:val="99"/>
    <w:rsid w:val="00925D97"/>
    <w:pPr>
      <w:widowControl w:val="0"/>
      <w:pBdr>
        <w:bottom w:val="single" w:sz="4" w:space="1" w:color="auto"/>
      </w:pBdr>
      <w:autoSpaceDE w:val="0"/>
      <w:autoSpaceDN w:val="0"/>
      <w:adjustRightInd w:val="0"/>
    </w:pPr>
    <w:rPr>
      <w:b/>
      <w:bCs/>
      <w:sz w:val="18"/>
      <w:szCs w:val="18"/>
      <w:lang w:val="ru-RU" w:eastAsia="ru-RU"/>
    </w:rPr>
  </w:style>
  <w:style w:type="character" w:styleId="af5">
    <w:name w:val="Hyperlink"/>
    <w:uiPriority w:val="99"/>
    <w:unhideWhenUsed/>
    <w:rsid w:val="002516E4"/>
    <w:rPr>
      <w:color w:val="0000FF"/>
      <w:u w:val="single"/>
    </w:rPr>
  </w:style>
  <w:style w:type="paragraph" w:styleId="af6">
    <w:name w:val="annotation text"/>
    <w:basedOn w:val="a"/>
    <w:link w:val="af7"/>
    <w:semiHidden/>
    <w:unhideWhenUsed/>
    <w:rsid w:val="002516E4"/>
    <w:pPr>
      <w:suppressAutoHyphens w:val="0"/>
      <w:autoSpaceDE w:val="0"/>
      <w:autoSpaceDN w:val="0"/>
    </w:pPr>
    <w:rPr>
      <w:rFonts w:ascii="@Arial" w:hAnsi="@Arial" w:cs="@Arial"/>
      <w:sz w:val="20"/>
      <w:szCs w:val="20"/>
      <w:lang w:eastAsia="ru-RU"/>
    </w:rPr>
  </w:style>
  <w:style w:type="character" w:customStyle="1" w:styleId="af7">
    <w:name w:val="Текст примітки Знак"/>
    <w:link w:val="af6"/>
    <w:semiHidden/>
    <w:rsid w:val="002516E4"/>
    <w:rPr>
      <w:rFonts w:ascii="@Arial" w:hAnsi="@Arial" w:cs="@Arial"/>
      <w:lang w:eastAsia="ru-RU"/>
    </w:rPr>
  </w:style>
  <w:style w:type="paragraph" w:styleId="af8">
    <w:name w:val="Title"/>
    <w:basedOn w:val="a"/>
    <w:link w:val="af9"/>
    <w:uiPriority w:val="10"/>
    <w:qFormat/>
    <w:rsid w:val="002516E4"/>
    <w:pPr>
      <w:suppressAutoHyphens w:val="0"/>
      <w:autoSpaceDE w:val="0"/>
      <w:autoSpaceDN w:val="0"/>
      <w:jc w:val="center"/>
    </w:pPr>
    <w:rPr>
      <w:rFonts w:ascii="Arial" w:hAnsi="Arial"/>
      <w:b/>
      <w:bCs/>
      <w:i/>
      <w:iCs/>
      <w:sz w:val="22"/>
      <w:szCs w:val="22"/>
      <w:lang w:val="x-none" w:eastAsia="x-none"/>
    </w:rPr>
  </w:style>
  <w:style w:type="character" w:customStyle="1" w:styleId="af9">
    <w:name w:val="Назва Знак"/>
    <w:link w:val="af8"/>
    <w:uiPriority w:val="10"/>
    <w:rsid w:val="002516E4"/>
    <w:rPr>
      <w:rFonts w:ascii="Arial" w:hAnsi="Arial"/>
      <w:b/>
      <w:bCs/>
      <w:i/>
      <w:iCs/>
      <w:sz w:val="22"/>
      <w:szCs w:val="22"/>
      <w:lang w:val="x-none" w:eastAsia="x-none"/>
    </w:rPr>
  </w:style>
  <w:style w:type="character" w:styleId="afa">
    <w:name w:val="annotation reference"/>
    <w:semiHidden/>
    <w:unhideWhenUsed/>
    <w:rsid w:val="002516E4"/>
    <w:rPr>
      <w:sz w:val="16"/>
      <w:szCs w:val="16"/>
    </w:rPr>
  </w:style>
  <w:style w:type="paragraph" w:styleId="afb">
    <w:name w:val="annotation subject"/>
    <w:basedOn w:val="af6"/>
    <w:next w:val="af6"/>
    <w:link w:val="afc"/>
    <w:uiPriority w:val="99"/>
    <w:semiHidden/>
    <w:unhideWhenUsed/>
    <w:rsid w:val="001B4976"/>
    <w:pPr>
      <w:suppressAutoHyphens/>
      <w:autoSpaceDE/>
      <w:autoSpaceDN/>
    </w:pPr>
    <w:rPr>
      <w:rFonts w:ascii="Times New Roman" w:hAnsi="Times New Roman" w:cs="Times New Roman"/>
      <w:b/>
      <w:bCs/>
      <w:lang w:eastAsia="zh-CN"/>
    </w:rPr>
  </w:style>
  <w:style w:type="character" w:customStyle="1" w:styleId="afc">
    <w:name w:val="Тема примітки Знак"/>
    <w:link w:val="afb"/>
    <w:uiPriority w:val="99"/>
    <w:semiHidden/>
    <w:rsid w:val="001B4976"/>
    <w:rPr>
      <w:rFonts w:ascii="@Arial" w:hAnsi="@Arial" w:cs="@Arial"/>
      <w:b/>
      <w:bCs/>
      <w:lang w:eastAsia="zh-CN"/>
    </w:rPr>
  </w:style>
  <w:style w:type="character" w:styleId="afd">
    <w:name w:val="FollowedHyperlink"/>
    <w:uiPriority w:val="99"/>
    <w:semiHidden/>
    <w:unhideWhenUsed/>
    <w:rsid w:val="00F8002A"/>
    <w:rPr>
      <w:color w:val="954F72"/>
      <w:u w:val="single"/>
    </w:rPr>
  </w:style>
  <w:style w:type="paragraph" w:styleId="afe">
    <w:name w:val="Revision"/>
    <w:hidden/>
    <w:uiPriority w:val="99"/>
    <w:semiHidden/>
    <w:rsid w:val="00B60A2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vfo@fg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AA005-5946-4580-A904-F27A07F7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16520</Words>
  <Characters>9417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KrotySOFT</Company>
  <LinksUpToDate>false</LinksUpToDate>
  <CharactersWithSpaces>25886</CharactersWithSpaces>
  <SharedDoc>false</SharedDoc>
  <HLinks>
    <vt:vector size="24" baseType="variant">
      <vt:variant>
        <vt:i4>2293863</vt:i4>
      </vt:variant>
      <vt:variant>
        <vt:i4>9</vt:i4>
      </vt:variant>
      <vt:variant>
        <vt:i4>0</vt:i4>
      </vt:variant>
      <vt:variant>
        <vt:i4>5</vt:i4>
      </vt:variant>
      <vt:variant>
        <vt:lpwstr>http://torgi.fg.gov.ua/nda2</vt:lpwstr>
      </vt:variant>
      <vt:variant>
        <vt:lpwstr/>
      </vt:variant>
      <vt:variant>
        <vt:i4>2293863</vt:i4>
      </vt:variant>
      <vt:variant>
        <vt:i4>6</vt:i4>
      </vt:variant>
      <vt:variant>
        <vt:i4>0</vt:i4>
      </vt:variant>
      <vt:variant>
        <vt:i4>5</vt:i4>
      </vt:variant>
      <vt:variant>
        <vt:lpwstr>http://torgi.fg.gov.ua/nda2</vt:lpwstr>
      </vt:variant>
      <vt:variant>
        <vt:lpwstr/>
      </vt:variant>
      <vt:variant>
        <vt:i4>6160389</vt:i4>
      </vt:variant>
      <vt:variant>
        <vt:i4>3</vt:i4>
      </vt:variant>
      <vt:variant>
        <vt:i4>0</vt:i4>
      </vt:variant>
      <vt:variant>
        <vt:i4>5</vt:i4>
      </vt:variant>
      <vt:variant>
        <vt:lpwstr>http://torgi.fg.gov.ua/accept</vt:lpwstr>
      </vt:variant>
      <vt:variant>
        <vt:lpwstr/>
      </vt:variant>
      <vt:variant>
        <vt:i4>2293863</vt:i4>
      </vt:variant>
      <vt:variant>
        <vt:i4>0</vt:i4>
      </vt:variant>
      <vt:variant>
        <vt:i4>0</vt:i4>
      </vt:variant>
      <vt:variant>
        <vt:i4>5</vt:i4>
      </vt:variant>
      <vt:variant>
        <vt:lpwstr>http://torgi.fg.gov.ua/nda2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Kramarenko</dc:creator>
  <cp:keywords/>
  <cp:lastModifiedBy>Савицька Олена Михайлівна</cp:lastModifiedBy>
  <cp:revision>2</cp:revision>
  <cp:lastPrinted>2020-03-02T09:13:00Z</cp:lastPrinted>
  <dcterms:created xsi:type="dcterms:W3CDTF">2022-08-12T06:41:00Z</dcterms:created>
  <dcterms:modified xsi:type="dcterms:W3CDTF">2022-08-12T06:41:00Z</dcterms:modified>
</cp:coreProperties>
</file>